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C4A7" w14:textId="23312766" w:rsidR="00552385" w:rsidRDefault="00552385" w:rsidP="00552385">
      <w:pPr>
        <w:spacing w:line="276" w:lineRule="auto"/>
        <w:ind w:left="5760"/>
        <w:rPr>
          <w:rFonts w:ascii="Times New Roman" w:hAnsi="Times New Roman"/>
          <w:sz w:val="24"/>
          <w:szCs w:val="24"/>
        </w:rPr>
      </w:pPr>
      <w:r w:rsidRPr="00552385">
        <w:rPr>
          <w:rFonts w:ascii="Times New Roman" w:hAnsi="Times New Roman"/>
          <w:sz w:val="24"/>
          <w:szCs w:val="24"/>
        </w:rPr>
        <w:t>PATVIRTINTA</w:t>
      </w:r>
      <w:r>
        <w:rPr>
          <w:rFonts w:ascii="Times New Roman" w:hAnsi="Times New Roman"/>
          <w:sz w:val="24"/>
          <w:szCs w:val="24"/>
        </w:rPr>
        <w:t xml:space="preserve">                                                           </w:t>
      </w:r>
      <w:r w:rsidRPr="00552385">
        <w:rPr>
          <w:rFonts w:ascii="Times New Roman" w:hAnsi="Times New Roman"/>
          <w:sz w:val="24"/>
          <w:szCs w:val="24"/>
        </w:rPr>
        <w:t>R</w:t>
      </w:r>
      <w:r>
        <w:rPr>
          <w:rFonts w:ascii="Times New Roman" w:hAnsi="Times New Roman"/>
          <w:sz w:val="24"/>
          <w:szCs w:val="24"/>
        </w:rPr>
        <w:t xml:space="preserve">aseinių rajono savivaldybės </w:t>
      </w:r>
      <w:r w:rsidRPr="00552385">
        <w:rPr>
          <w:rFonts w:ascii="Times New Roman" w:hAnsi="Times New Roman"/>
          <w:sz w:val="24"/>
          <w:szCs w:val="24"/>
        </w:rPr>
        <w:t>administracijos</w:t>
      </w:r>
      <w:r>
        <w:rPr>
          <w:rFonts w:ascii="Times New Roman" w:hAnsi="Times New Roman"/>
          <w:sz w:val="24"/>
          <w:szCs w:val="24"/>
        </w:rPr>
        <w:t xml:space="preserve"> direktoriaus              </w:t>
      </w:r>
      <w:r w:rsidRPr="00552385">
        <w:rPr>
          <w:rFonts w:ascii="Times New Roman" w:hAnsi="Times New Roman"/>
          <w:sz w:val="24"/>
          <w:szCs w:val="24"/>
        </w:rPr>
        <w:t>202</w:t>
      </w:r>
      <w:r w:rsidR="00A47B57">
        <w:rPr>
          <w:rFonts w:ascii="Times New Roman" w:hAnsi="Times New Roman"/>
          <w:sz w:val="24"/>
          <w:szCs w:val="24"/>
        </w:rPr>
        <w:t>3</w:t>
      </w:r>
      <w:r w:rsidRPr="00552385">
        <w:rPr>
          <w:rFonts w:ascii="Times New Roman" w:hAnsi="Times New Roman"/>
          <w:sz w:val="24"/>
          <w:szCs w:val="24"/>
        </w:rPr>
        <w:t xml:space="preserve"> m. </w:t>
      </w:r>
      <w:r w:rsidR="00E01E16">
        <w:rPr>
          <w:rFonts w:ascii="Times New Roman" w:hAnsi="Times New Roman"/>
          <w:sz w:val="24"/>
          <w:szCs w:val="24"/>
        </w:rPr>
        <w:t>balandžio</w:t>
      </w:r>
      <w:r w:rsidRPr="00552385">
        <w:rPr>
          <w:rFonts w:ascii="Times New Roman" w:hAnsi="Times New Roman"/>
          <w:sz w:val="24"/>
          <w:szCs w:val="24"/>
        </w:rPr>
        <w:t xml:space="preserve">     d. įsakymu Nr. </w:t>
      </w:r>
    </w:p>
    <w:p w14:paraId="4E86B21E" w14:textId="77777777" w:rsidR="00552385" w:rsidRPr="00552385" w:rsidRDefault="00552385" w:rsidP="00552385">
      <w:pPr>
        <w:spacing w:line="276" w:lineRule="auto"/>
        <w:ind w:left="5760"/>
        <w:rPr>
          <w:rFonts w:ascii="Times New Roman" w:hAnsi="Times New Roman"/>
          <w:sz w:val="24"/>
          <w:szCs w:val="24"/>
        </w:rPr>
      </w:pPr>
    </w:p>
    <w:p w14:paraId="718FB1B3" w14:textId="18E9675B" w:rsidR="004371D7" w:rsidRDefault="00BD1E90" w:rsidP="00552385">
      <w:pPr>
        <w:jc w:val="center"/>
        <w:rPr>
          <w:rFonts w:ascii="Times New Roman" w:hAnsi="Times New Roman"/>
          <w:b/>
          <w:sz w:val="24"/>
          <w:szCs w:val="24"/>
        </w:rPr>
      </w:pPr>
      <w:r>
        <w:rPr>
          <w:rFonts w:ascii="Times New Roman" w:hAnsi="Times New Roman"/>
          <w:b/>
          <w:sz w:val="24"/>
          <w:szCs w:val="24"/>
        </w:rPr>
        <w:t>RASEINIŲ RAJONO SAVIVALDYBĖS 202</w:t>
      </w:r>
      <w:r w:rsidR="00A47B57">
        <w:rPr>
          <w:rFonts w:ascii="Times New Roman" w:hAnsi="Times New Roman"/>
          <w:b/>
          <w:sz w:val="24"/>
          <w:szCs w:val="24"/>
        </w:rPr>
        <w:t>2</w:t>
      </w:r>
      <w:r>
        <w:rPr>
          <w:rFonts w:ascii="Times New Roman" w:hAnsi="Times New Roman"/>
          <w:b/>
          <w:sz w:val="24"/>
          <w:szCs w:val="24"/>
        </w:rPr>
        <w:t xml:space="preserve"> METŲ ŠVIETIMO PAŽANGOS ATASKAITA</w:t>
      </w:r>
    </w:p>
    <w:p w14:paraId="6DD3DA3F" w14:textId="77777777" w:rsidR="00552385" w:rsidRDefault="00552385" w:rsidP="00552385">
      <w:pPr>
        <w:jc w:val="center"/>
        <w:rPr>
          <w:rFonts w:ascii="Times New Roman" w:hAnsi="Times New Roman"/>
          <w:b/>
          <w:sz w:val="24"/>
          <w:szCs w:val="24"/>
        </w:rPr>
      </w:pPr>
    </w:p>
    <w:p w14:paraId="30A106FB" w14:textId="17277AFC" w:rsidR="002C72C6" w:rsidRDefault="00BD1E90" w:rsidP="005D4DE4">
      <w:pPr>
        <w:spacing w:after="0" w:line="276" w:lineRule="auto"/>
        <w:ind w:firstLine="720"/>
        <w:jc w:val="both"/>
      </w:pPr>
      <w:r>
        <w:rPr>
          <w:rFonts w:ascii="Times New Roman" w:eastAsia="Times New Roman" w:hAnsi="Times New Roman"/>
          <w:sz w:val="24"/>
          <w:szCs w:val="24"/>
          <w:lang w:eastAsia="lt-LT"/>
        </w:rPr>
        <w:t>Raseinių rajono savivaldybės administracijos Švietimo ir sporto skyrius 202</w:t>
      </w:r>
      <w:r w:rsidR="00A47B57">
        <w:rPr>
          <w:rFonts w:ascii="Times New Roman" w:eastAsia="Times New Roman" w:hAnsi="Times New Roman"/>
          <w:sz w:val="24"/>
          <w:szCs w:val="24"/>
          <w:lang w:eastAsia="lt-LT"/>
        </w:rPr>
        <w:t>2</w:t>
      </w:r>
      <w:r>
        <w:rPr>
          <w:rFonts w:ascii="Times New Roman" w:eastAsia="Times New Roman" w:hAnsi="Times New Roman"/>
          <w:sz w:val="24"/>
          <w:szCs w:val="24"/>
          <w:lang w:eastAsia="lt-LT"/>
        </w:rPr>
        <w:t xml:space="preserve"> m. savo veiklą vykdė vadovaudamasis </w:t>
      </w:r>
      <w:r>
        <w:rPr>
          <w:rFonts w:ascii="Times New Roman" w:hAnsi="Times New Roman"/>
          <w:sz w:val="24"/>
          <w:szCs w:val="24"/>
          <w:lang w:eastAsia="lt-LT"/>
        </w:rPr>
        <w:t>Raseinių rajono savivaldybės 2021-2030 m. strateginiu plėtros planu, Raseinių rajono savivaldybės 202</w:t>
      </w:r>
      <w:r w:rsidR="00A47B57">
        <w:rPr>
          <w:rFonts w:ascii="Times New Roman" w:hAnsi="Times New Roman"/>
          <w:sz w:val="24"/>
          <w:szCs w:val="24"/>
          <w:lang w:eastAsia="lt-LT"/>
        </w:rPr>
        <w:t>2</w:t>
      </w:r>
      <w:r>
        <w:rPr>
          <w:rFonts w:ascii="Times New Roman" w:hAnsi="Times New Roman"/>
          <w:sz w:val="24"/>
          <w:szCs w:val="24"/>
          <w:lang w:eastAsia="lt-LT"/>
        </w:rPr>
        <w:t>-202</w:t>
      </w:r>
      <w:r w:rsidR="00A47B57">
        <w:rPr>
          <w:rFonts w:ascii="Times New Roman" w:hAnsi="Times New Roman"/>
          <w:sz w:val="24"/>
          <w:szCs w:val="24"/>
          <w:lang w:eastAsia="lt-LT"/>
        </w:rPr>
        <w:t>4</w:t>
      </w:r>
      <w:r>
        <w:rPr>
          <w:rFonts w:ascii="Times New Roman" w:hAnsi="Times New Roman"/>
          <w:sz w:val="24"/>
          <w:szCs w:val="24"/>
          <w:lang w:eastAsia="lt-LT"/>
        </w:rPr>
        <w:t xml:space="preserve"> m. strateginiame veiklos plane Švietimo ir sporto skyriaus reguliavimo sričiai priskirta </w:t>
      </w:r>
      <w:r>
        <w:rPr>
          <w:rFonts w:ascii="Times New Roman" w:hAnsi="Times New Roman"/>
          <w:sz w:val="24"/>
          <w:szCs w:val="24"/>
        </w:rPr>
        <w:t>Š</w:t>
      </w:r>
      <w:r>
        <w:rPr>
          <w:rFonts w:ascii="Times New Roman" w:hAnsi="Times New Roman"/>
          <w:bCs/>
          <w:sz w:val="24"/>
          <w:szCs w:val="24"/>
        </w:rPr>
        <w:t xml:space="preserve">vietimo pažangos ir jaunimo užimtumo programa Nr. 02 </w:t>
      </w:r>
      <w:r>
        <w:rPr>
          <w:rFonts w:ascii="Times New Roman" w:eastAsia="Times New Roman" w:hAnsi="Times New Roman"/>
          <w:sz w:val="24"/>
          <w:szCs w:val="24"/>
          <w:lang w:eastAsia="lt-LT"/>
        </w:rPr>
        <w:t xml:space="preserve">(toliau – Programa). Programos tikslas – </w:t>
      </w:r>
      <w:r>
        <w:rPr>
          <w:rFonts w:ascii="Times New Roman" w:eastAsia="Times New Roman" w:hAnsi="Times New Roman"/>
          <w:b/>
          <w:sz w:val="24"/>
          <w:szCs w:val="24"/>
          <w:lang w:eastAsia="lt-LT"/>
        </w:rPr>
        <w:t>plėtoti inovatyvią švietimo sistemą, ugdančią iššūkiams pasiruošusias, aktyvias, savarankiškas ir kūrybingas asmenybes</w:t>
      </w:r>
      <w:r>
        <w:rPr>
          <w:rFonts w:ascii="Times New Roman" w:eastAsia="Times New Roman" w:hAnsi="Times New Roman"/>
          <w:sz w:val="24"/>
          <w:szCs w:val="24"/>
          <w:lang w:eastAsia="lt-LT"/>
        </w:rPr>
        <w:t xml:space="preserve">. Šiam tikslui pasiekti buvo numatyti 3 uždaviniai: </w:t>
      </w:r>
    </w:p>
    <w:p w14:paraId="2C9594D7" w14:textId="77777777" w:rsidR="002C72C6" w:rsidRDefault="00BD1E90" w:rsidP="005D4DE4">
      <w:pPr>
        <w:pStyle w:val="Sraopastraipa"/>
        <w:numPr>
          <w:ilvl w:val="1"/>
          <w:numId w:val="1"/>
        </w:numPr>
        <w:tabs>
          <w:tab w:val="left" w:pos="1134"/>
        </w:tabs>
        <w:spacing w:after="0" w:line="276" w:lineRule="auto"/>
        <w:ind w:left="0" w:firstLine="709"/>
        <w:jc w:val="both"/>
        <w:rPr>
          <w:rFonts w:ascii="Times New Roman" w:eastAsia="Times New Roman" w:hAnsi="Times New Roman"/>
          <w:b/>
          <w:i/>
          <w:iCs/>
          <w:sz w:val="24"/>
          <w:szCs w:val="24"/>
        </w:rPr>
      </w:pPr>
      <w:r>
        <w:rPr>
          <w:rFonts w:ascii="Times New Roman" w:eastAsia="Times New Roman" w:hAnsi="Times New Roman"/>
          <w:b/>
          <w:i/>
          <w:iCs/>
          <w:sz w:val="24"/>
          <w:szCs w:val="24"/>
        </w:rPr>
        <w:t>Užtikrinti kokybišką švietimo paslaugų prieinamumą.</w:t>
      </w:r>
    </w:p>
    <w:p w14:paraId="017BC4CA" w14:textId="77777777" w:rsidR="002C72C6" w:rsidRDefault="00BD1E90" w:rsidP="005D4DE4">
      <w:pPr>
        <w:pStyle w:val="Sraopastraipa"/>
        <w:numPr>
          <w:ilvl w:val="1"/>
          <w:numId w:val="1"/>
        </w:numPr>
        <w:tabs>
          <w:tab w:val="left" w:pos="1134"/>
        </w:tabs>
        <w:spacing w:after="0" w:line="276" w:lineRule="auto"/>
        <w:ind w:left="0" w:firstLine="709"/>
        <w:jc w:val="both"/>
        <w:rPr>
          <w:rFonts w:ascii="Times New Roman" w:eastAsia="Times New Roman" w:hAnsi="Times New Roman"/>
          <w:b/>
          <w:i/>
          <w:sz w:val="24"/>
          <w:szCs w:val="20"/>
          <w:lang w:eastAsia="lt-LT"/>
        </w:rPr>
      </w:pPr>
      <w:r>
        <w:rPr>
          <w:rFonts w:ascii="Times New Roman" w:eastAsia="Times New Roman" w:hAnsi="Times New Roman"/>
          <w:b/>
          <w:i/>
          <w:sz w:val="24"/>
          <w:szCs w:val="20"/>
          <w:lang w:eastAsia="lt-LT"/>
        </w:rPr>
        <w:t>Plėtoti neformaliojo švietimo sistemą, didinti vaikų ir suaugusiųjų užimtumo įvairovę bei skatinti mokymąsi visą gyvenimą.</w:t>
      </w:r>
    </w:p>
    <w:p w14:paraId="04393435" w14:textId="77777777" w:rsidR="002C72C6" w:rsidRDefault="00BD1E90" w:rsidP="005D4DE4">
      <w:pPr>
        <w:pStyle w:val="Sraopastraipa"/>
        <w:keepNext/>
        <w:numPr>
          <w:ilvl w:val="1"/>
          <w:numId w:val="1"/>
        </w:numPr>
        <w:tabs>
          <w:tab w:val="left" w:pos="1134"/>
        </w:tabs>
        <w:spacing w:after="0" w:line="276" w:lineRule="auto"/>
        <w:ind w:left="0" w:firstLine="709"/>
        <w:jc w:val="both"/>
        <w:rPr>
          <w:rFonts w:ascii="Times New Roman" w:eastAsia="Times New Roman" w:hAnsi="Times New Roman"/>
          <w:b/>
          <w:i/>
          <w:sz w:val="24"/>
          <w:szCs w:val="20"/>
          <w:lang w:eastAsia="lt-LT"/>
        </w:rPr>
      </w:pPr>
      <w:r>
        <w:rPr>
          <w:rFonts w:ascii="Times New Roman" w:eastAsia="Times New Roman" w:hAnsi="Times New Roman"/>
          <w:b/>
          <w:i/>
          <w:sz w:val="24"/>
          <w:szCs w:val="20"/>
          <w:lang w:eastAsia="lt-LT"/>
        </w:rPr>
        <w:t>Gerinti ugdymo sąlygas ir ugdymo proceso kokybę.</w:t>
      </w:r>
    </w:p>
    <w:p w14:paraId="219478EC" w14:textId="43CB036A" w:rsidR="002C72C6" w:rsidRDefault="00BD1E90" w:rsidP="005D4DE4">
      <w:pPr>
        <w:spacing w:after="0" w:line="276" w:lineRule="auto"/>
        <w:ind w:firstLine="720"/>
        <w:jc w:val="both"/>
      </w:pPr>
      <w:r>
        <w:rPr>
          <w:rFonts w:ascii="Times New Roman" w:hAnsi="Times New Roman"/>
          <w:color w:val="000000"/>
          <w:sz w:val="24"/>
          <w:szCs w:val="24"/>
        </w:rPr>
        <w:t xml:space="preserve">Šioje ataskaitoje pristatyti apibendrinti Raseinių rajono savivaldybės švietimo veiklos rezultatai ir jų kaita. </w:t>
      </w:r>
      <w:r>
        <w:rPr>
          <w:rFonts w:ascii="Times New Roman" w:hAnsi="Times New Roman"/>
          <w:sz w:val="24"/>
          <w:szCs w:val="24"/>
        </w:rPr>
        <w:t>Raseinių rajono savivaldybės 202</w:t>
      </w:r>
      <w:r w:rsidR="00A47B57">
        <w:rPr>
          <w:rFonts w:ascii="Times New Roman" w:hAnsi="Times New Roman"/>
          <w:sz w:val="24"/>
          <w:szCs w:val="24"/>
        </w:rPr>
        <w:t>2</w:t>
      </w:r>
      <w:r>
        <w:rPr>
          <w:rFonts w:ascii="Times New Roman" w:hAnsi="Times New Roman"/>
          <w:sz w:val="24"/>
          <w:szCs w:val="24"/>
        </w:rPr>
        <w:t xml:space="preserve"> m. švietimo pažangos ataskaita parengta pagal 20</w:t>
      </w:r>
      <w:r w:rsidR="00A47B57">
        <w:rPr>
          <w:rFonts w:ascii="Times New Roman" w:hAnsi="Times New Roman"/>
          <w:sz w:val="24"/>
          <w:szCs w:val="24"/>
        </w:rPr>
        <w:t>22</w:t>
      </w:r>
      <w:r>
        <w:rPr>
          <w:rFonts w:ascii="Times New Roman" w:hAnsi="Times New Roman"/>
          <w:sz w:val="24"/>
          <w:szCs w:val="24"/>
        </w:rPr>
        <w:t xml:space="preserve"> m. Raseinių rajono savivaldybės švietimo stebėsenos rodiklius.</w:t>
      </w:r>
    </w:p>
    <w:p w14:paraId="57EFC664" w14:textId="77777777" w:rsidR="002C72C6" w:rsidRDefault="002C72C6" w:rsidP="005D4DE4">
      <w:pPr>
        <w:spacing w:after="0" w:line="276" w:lineRule="auto"/>
        <w:ind w:firstLine="720"/>
        <w:jc w:val="both"/>
      </w:pPr>
    </w:p>
    <w:p w14:paraId="7874FE8A" w14:textId="044B19D5" w:rsidR="00DF240B" w:rsidRPr="00BD5FF0" w:rsidRDefault="004371D7" w:rsidP="005D4DE4">
      <w:pPr>
        <w:spacing w:after="0" w:line="276" w:lineRule="auto"/>
        <w:jc w:val="center"/>
        <w:rPr>
          <w:rFonts w:ascii="Times New Roman" w:hAnsi="Times New Roman"/>
          <w:b/>
          <w:bCs/>
          <w:i/>
          <w:sz w:val="24"/>
          <w:szCs w:val="24"/>
        </w:rPr>
      </w:pPr>
      <w:r w:rsidRPr="00BD5FF0">
        <w:rPr>
          <w:rFonts w:ascii="Times New Roman" w:hAnsi="Times New Roman"/>
          <w:b/>
          <w:bCs/>
          <w:i/>
          <w:sz w:val="24"/>
          <w:szCs w:val="24"/>
        </w:rPr>
        <w:t xml:space="preserve">1. </w:t>
      </w:r>
      <w:r w:rsidR="00BD1E90" w:rsidRPr="00BD5FF0">
        <w:rPr>
          <w:rFonts w:ascii="Times New Roman" w:hAnsi="Times New Roman"/>
          <w:b/>
          <w:bCs/>
          <w:i/>
          <w:sz w:val="24"/>
          <w:szCs w:val="24"/>
        </w:rPr>
        <w:t>Užtikrinti kokybišką švietimo paslaugų prieinamumą.</w:t>
      </w:r>
    </w:p>
    <w:p w14:paraId="0AA70747" w14:textId="3335C934" w:rsidR="00203E7A" w:rsidRPr="00203E7A" w:rsidRDefault="005D4DE4" w:rsidP="005D4DE4">
      <w:pPr>
        <w:suppressAutoHyphens w:val="0"/>
        <w:autoSpaceDE w:val="0"/>
        <w:adjustRightInd w:val="0"/>
        <w:spacing w:after="0" w:line="276" w:lineRule="auto"/>
        <w:ind w:firstLine="709"/>
        <w:jc w:val="both"/>
        <w:textAlignment w:val="auto"/>
        <w:rPr>
          <w:rFonts w:ascii="Times New Roman" w:hAnsi="Times New Roman"/>
          <w:bCs/>
          <w:sz w:val="24"/>
          <w:szCs w:val="24"/>
          <w:lang w:val="en-GB"/>
        </w:rPr>
      </w:pPr>
      <w:proofErr w:type="spellStart"/>
      <w:r w:rsidRPr="005D4DE4">
        <w:rPr>
          <w:rFonts w:ascii="Times New Roman" w:hAnsi="Times New Roman"/>
          <w:b/>
          <w:bCs/>
          <w:sz w:val="24"/>
          <w:szCs w:val="24"/>
          <w:lang w:val="en-GB"/>
        </w:rPr>
        <w:t>Bendrieji</w:t>
      </w:r>
      <w:proofErr w:type="spellEnd"/>
      <w:r w:rsidRPr="005D4DE4">
        <w:rPr>
          <w:rFonts w:ascii="Times New Roman" w:hAnsi="Times New Roman"/>
          <w:b/>
          <w:bCs/>
          <w:sz w:val="24"/>
          <w:szCs w:val="24"/>
          <w:lang w:val="en-GB"/>
        </w:rPr>
        <w:t xml:space="preserve"> </w:t>
      </w:r>
      <w:proofErr w:type="spellStart"/>
      <w:r w:rsidRPr="005D4DE4">
        <w:rPr>
          <w:rFonts w:ascii="Times New Roman" w:hAnsi="Times New Roman"/>
          <w:b/>
          <w:bCs/>
          <w:sz w:val="24"/>
          <w:szCs w:val="24"/>
          <w:lang w:val="en-GB"/>
        </w:rPr>
        <w:t>duomenys</w:t>
      </w:r>
      <w:proofErr w:type="spellEnd"/>
      <w:r w:rsidRPr="005D4DE4">
        <w:rPr>
          <w:rFonts w:ascii="Times New Roman" w:hAnsi="Times New Roman"/>
          <w:b/>
          <w:bCs/>
          <w:sz w:val="24"/>
          <w:szCs w:val="24"/>
          <w:lang w:val="en-GB"/>
        </w:rPr>
        <w:t>.</w:t>
      </w:r>
      <w:r w:rsidRPr="005D4DE4">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Vadovaujantis</w:t>
      </w:r>
      <w:proofErr w:type="spellEnd"/>
      <w:r w:rsidR="00203E7A" w:rsidRPr="00203E7A">
        <w:rPr>
          <w:rFonts w:ascii="Times New Roman" w:hAnsi="Times New Roman"/>
          <w:sz w:val="24"/>
          <w:szCs w:val="24"/>
          <w:lang w:val="en-GB"/>
        </w:rPr>
        <w:t xml:space="preserve"> Raseinių rajono </w:t>
      </w:r>
      <w:proofErr w:type="spellStart"/>
      <w:r w:rsidR="00203E7A" w:rsidRPr="00203E7A">
        <w:rPr>
          <w:rFonts w:ascii="Times New Roman" w:hAnsi="Times New Roman"/>
          <w:sz w:val="24"/>
          <w:szCs w:val="24"/>
          <w:lang w:val="en-GB"/>
        </w:rPr>
        <w:t>savivaldybės</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bendrojo</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ugdymo</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mokyklų</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tinklo</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pertvarkos</w:t>
      </w:r>
      <w:proofErr w:type="spellEnd"/>
      <w:r w:rsidR="00203E7A" w:rsidRPr="00203E7A">
        <w:rPr>
          <w:rFonts w:ascii="Times New Roman" w:hAnsi="Times New Roman"/>
          <w:sz w:val="24"/>
          <w:szCs w:val="24"/>
          <w:lang w:val="en-GB"/>
        </w:rPr>
        <w:t xml:space="preserve"> 2021-2025 m. </w:t>
      </w:r>
      <w:proofErr w:type="spellStart"/>
      <w:r w:rsidR="00203E7A" w:rsidRPr="00203E7A">
        <w:rPr>
          <w:rFonts w:ascii="Times New Roman" w:hAnsi="Times New Roman"/>
          <w:sz w:val="24"/>
          <w:szCs w:val="24"/>
          <w:lang w:val="en-GB"/>
        </w:rPr>
        <w:t>bendruoju</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planu</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patvirtintu</w:t>
      </w:r>
      <w:proofErr w:type="spellEnd"/>
      <w:r w:rsidR="00203E7A" w:rsidRPr="00203E7A">
        <w:rPr>
          <w:rFonts w:ascii="Times New Roman" w:hAnsi="Times New Roman"/>
          <w:b/>
          <w:bCs/>
          <w:sz w:val="24"/>
          <w:szCs w:val="24"/>
          <w:lang w:val="en-GB"/>
        </w:rPr>
        <w:t xml:space="preserve"> </w:t>
      </w:r>
      <w:r w:rsidR="00203E7A" w:rsidRPr="00203E7A">
        <w:rPr>
          <w:rFonts w:ascii="Times New Roman" w:hAnsi="Times New Roman"/>
          <w:sz w:val="24"/>
          <w:szCs w:val="24"/>
          <w:lang w:val="en-GB"/>
        </w:rPr>
        <w:t xml:space="preserve">Raseinių rajono </w:t>
      </w:r>
      <w:proofErr w:type="spellStart"/>
      <w:r w:rsidR="00203E7A" w:rsidRPr="00203E7A">
        <w:rPr>
          <w:rFonts w:ascii="Times New Roman" w:hAnsi="Times New Roman"/>
          <w:sz w:val="24"/>
          <w:szCs w:val="24"/>
          <w:lang w:val="en-GB"/>
        </w:rPr>
        <w:t>savivaldybės</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tarybos</w:t>
      </w:r>
      <w:proofErr w:type="spellEnd"/>
      <w:r w:rsidR="00203E7A" w:rsidRPr="00203E7A">
        <w:rPr>
          <w:rFonts w:ascii="Times New Roman" w:hAnsi="Times New Roman"/>
          <w:sz w:val="24"/>
          <w:szCs w:val="24"/>
          <w:lang w:val="en-GB"/>
        </w:rPr>
        <w:t xml:space="preserve"> 2021 m. </w:t>
      </w:r>
      <w:proofErr w:type="spellStart"/>
      <w:r w:rsidR="00203E7A" w:rsidRPr="00203E7A">
        <w:rPr>
          <w:rFonts w:ascii="Times New Roman" w:hAnsi="Times New Roman"/>
          <w:sz w:val="24"/>
          <w:szCs w:val="24"/>
          <w:lang w:val="en-GB"/>
        </w:rPr>
        <w:t>kovo</w:t>
      </w:r>
      <w:proofErr w:type="spellEnd"/>
      <w:r w:rsidR="00203E7A" w:rsidRPr="00203E7A">
        <w:rPr>
          <w:rFonts w:ascii="Times New Roman" w:hAnsi="Times New Roman"/>
          <w:sz w:val="24"/>
          <w:szCs w:val="24"/>
          <w:lang w:val="en-GB"/>
        </w:rPr>
        <w:t xml:space="preserve"> 25 d. </w:t>
      </w:r>
      <w:proofErr w:type="spellStart"/>
      <w:r w:rsidR="00203E7A" w:rsidRPr="00203E7A">
        <w:rPr>
          <w:rFonts w:ascii="Times New Roman" w:hAnsi="Times New Roman"/>
          <w:sz w:val="24"/>
          <w:szCs w:val="24"/>
          <w:lang w:val="en-GB"/>
        </w:rPr>
        <w:t>sprendimu</w:t>
      </w:r>
      <w:proofErr w:type="spellEnd"/>
      <w:r w:rsidR="00203E7A" w:rsidRPr="00203E7A">
        <w:rPr>
          <w:rFonts w:ascii="Times New Roman" w:hAnsi="Times New Roman"/>
          <w:sz w:val="24"/>
          <w:szCs w:val="24"/>
          <w:lang w:val="en-GB"/>
        </w:rPr>
        <w:t xml:space="preserve"> Nr. TS-68 „</w:t>
      </w:r>
      <w:proofErr w:type="spellStart"/>
      <w:r w:rsidR="00203E7A" w:rsidRPr="00203E7A">
        <w:rPr>
          <w:rFonts w:ascii="Times New Roman" w:hAnsi="Times New Roman"/>
          <w:sz w:val="24"/>
          <w:szCs w:val="24"/>
          <w:lang w:val="en-GB"/>
        </w:rPr>
        <w:t>Dėl</w:t>
      </w:r>
      <w:proofErr w:type="spellEnd"/>
      <w:r w:rsidR="00203E7A" w:rsidRPr="00203E7A">
        <w:rPr>
          <w:rFonts w:ascii="Times New Roman" w:hAnsi="Times New Roman"/>
          <w:sz w:val="24"/>
          <w:szCs w:val="24"/>
          <w:lang w:val="en-GB"/>
        </w:rPr>
        <w:t xml:space="preserve"> Raseinių rajono </w:t>
      </w:r>
      <w:proofErr w:type="spellStart"/>
      <w:r w:rsidR="00203E7A" w:rsidRPr="00203E7A">
        <w:rPr>
          <w:rFonts w:ascii="Times New Roman" w:hAnsi="Times New Roman"/>
          <w:sz w:val="24"/>
          <w:szCs w:val="24"/>
          <w:lang w:val="en-GB"/>
        </w:rPr>
        <w:t>savivaldybės</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bendrojo</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ugdymo</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mokyklų</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tinklo</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pertvarkos</w:t>
      </w:r>
      <w:proofErr w:type="spellEnd"/>
      <w:r w:rsidR="00203E7A" w:rsidRPr="00203E7A">
        <w:rPr>
          <w:rFonts w:ascii="Times New Roman" w:hAnsi="Times New Roman"/>
          <w:sz w:val="24"/>
          <w:szCs w:val="24"/>
          <w:lang w:val="en-GB"/>
        </w:rPr>
        <w:t xml:space="preserve"> 2021-2025 </w:t>
      </w:r>
      <w:proofErr w:type="spellStart"/>
      <w:r w:rsidR="00203E7A" w:rsidRPr="00203E7A">
        <w:rPr>
          <w:rFonts w:ascii="Times New Roman" w:hAnsi="Times New Roman"/>
          <w:sz w:val="24"/>
          <w:szCs w:val="24"/>
          <w:lang w:val="en-GB"/>
        </w:rPr>
        <w:t>metų</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bendrojo</w:t>
      </w:r>
      <w:proofErr w:type="spellEnd"/>
      <w:r w:rsidR="00203E7A" w:rsidRPr="00203E7A">
        <w:rPr>
          <w:rFonts w:ascii="Times New Roman" w:hAnsi="Times New Roman"/>
          <w:sz w:val="24"/>
          <w:szCs w:val="24"/>
          <w:lang w:val="en-GB"/>
        </w:rPr>
        <w:t xml:space="preserve"> </w:t>
      </w:r>
      <w:proofErr w:type="spellStart"/>
      <w:r w:rsidR="00203E7A" w:rsidRPr="00203E7A">
        <w:rPr>
          <w:rFonts w:ascii="Times New Roman" w:hAnsi="Times New Roman"/>
          <w:sz w:val="24"/>
          <w:szCs w:val="24"/>
          <w:lang w:val="en-GB"/>
        </w:rPr>
        <w:t>plano</w:t>
      </w:r>
      <w:proofErr w:type="spellEnd"/>
      <w:r w:rsidR="00203E7A" w:rsidRPr="00203E7A">
        <w:rPr>
          <w:rFonts w:ascii="Times New Roman" w:hAnsi="Times New Roman"/>
          <w:sz w:val="24"/>
          <w:szCs w:val="24"/>
          <w:lang w:val="en-GB"/>
        </w:rPr>
        <w:t xml:space="preserve"> </w:t>
      </w:r>
      <w:proofErr w:type="spellStart"/>
      <w:proofErr w:type="gramStart"/>
      <w:r w:rsidR="00203E7A" w:rsidRPr="00203E7A">
        <w:rPr>
          <w:rFonts w:ascii="Times New Roman" w:hAnsi="Times New Roman"/>
          <w:sz w:val="24"/>
          <w:szCs w:val="24"/>
          <w:lang w:val="en-GB"/>
        </w:rPr>
        <w:t>patvirtinimo</w:t>
      </w:r>
      <w:proofErr w:type="spellEnd"/>
      <w:r w:rsidR="00203E7A" w:rsidRPr="00203E7A">
        <w:rPr>
          <w:rFonts w:ascii="Times New Roman" w:hAnsi="Times New Roman"/>
          <w:sz w:val="24"/>
          <w:szCs w:val="24"/>
          <w:lang w:val="en-GB"/>
        </w:rPr>
        <w:t>“</w:t>
      </w:r>
      <w:proofErr w:type="gramEnd"/>
      <w:r w:rsidR="00203E7A" w:rsidRPr="00203E7A">
        <w:rPr>
          <w:rFonts w:ascii="Times New Roman" w:hAnsi="Times New Roman"/>
          <w:sz w:val="24"/>
          <w:szCs w:val="24"/>
          <w:lang w:val="en-GB"/>
        </w:rPr>
        <w:t xml:space="preserve">, </w:t>
      </w:r>
      <w:r w:rsidR="00203E7A" w:rsidRPr="00203E7A">
        <w:rPr>
          <w:rFonts w:ascii="Times New Roman" w:hAnsi="Times New Roman"/>
          <w:bCs/>
          <w:sz w:val="24"/>
          <w:szCs w:val="24"/>
          <w:lang w:val="en-GB"/>
        </w:rPr>
        <w:t xml:space="preserve">2022 </w:t>
      </w:r>
      <w:proofErr w:type="spellStart"/>
      <w:r w:rsidR="00203E7A" w:rsidRPr="00203E7A">
        <w:rPr>
          <w:rFonts w:ascii="Times New Roman" w:hAnsi="Times New Roman"/>
          <w:bCs/>
          <w:sz w:val="24"/>
          <w:szCs w:val="24"/>
          <w:lang w:val="en-GB"/>
        </w:rPr>
        <w:t>metais</w:t>
      </w:r>
      <w:proofErr w:type="spellEnd"/>
      <w:r w:rsidR="00203E7A" w:rsidRPr="00203E7A">
        <w:rPr>
          <w:rFonts w:ascii="Times New Roman" w:hAnsi="Times New Roman"/>
          <w:bCs/>
          <w:sz w:val="24"/>
          <w:szCs w:val="24"/>
          <w:lang w:val="en-GB"/>
        </w:rPr>
        <w:t xml:space="preserve"> </w:t>
      </w:r>
      <w:proofErr w:type="spellStart"/>
      <w:r w:rsidR="00203E7A" w:rsidRPr="00203E7A">
        <w:rPr>
          <w:rFonts w:ascii="Times New Roman" w:hAnsi="Times New Roman"/>
          <w:bCs/>
          <w:sz w:val="24"/>
          <w:szCs w:val="24"/>
          <w:lang w:val="en-GB"/>
        </w:rPr>
        <w:t>įvyko</w:t>
      </w:r>
      <w:proofErr w:type="spellEnd"/>
      <w:r w:rsidR="00203E7A" w:rsidRPr="00203E7A">
        <w:rPr>
          <w:rFonts w:ascii="Times New Roman" w:hAnsi="Times New Roman"/>
          <w:bCs/>
          <w:sz w:val="24"/>
          <w:szCs w:val="24"/>
          <w:lang w:val="en-GB"/>
        </w:rPr>
        <w:t xml:space="preserve"> </w:t>
      </w:r>
      <w:proofErr w:type="spellStart"/>
      <w:r w:rsidR="00203E7A" w:rsidRPr="00203E7A">
        <w:rPr>
          <w:rFonts w:ascii="Times New Roman" w:hAnsi="Times New Roman"/>
          <w:bCs/>
          <w:sz w:val="24"/>
          <w:szCs w:val="24"/>
          <w:lang w:val="en-GB"/>
        </w:rPr>
        <w:t>šie</w:t>
      </w:r>
      <w:proofErr w:type="spellEnd"/>
      <w:r w:rsidR="00203E7A" w:rsidRPr="00203E7A">
        <w:rPr>
          <w:rFonts w:ascii="Times New Roman" w:hAnsi="Times New Roman"/>
          <w:bCs/>
          <w:sz w:val="24"/>
          <w:szCs w:val="24"/>
          <w:lang w:val="en-GB"/>
        </w:rPr>
        <w:t xml:space="preserve"> </w:t>
      </w:r>
      <w:proofErr w:type="spellStart"/>
      <w:r w:rsidR="00203E7A" w:rsidRPr="00203E7A">
        <w:rPr>
          <w:rFonts w:ascii="Times New Roman" w:hAnsi="Times New Roman"/>
          <w:bCs/>
          <w:sz w:val="24"/>
          <w:szCs w:val="24"/>
          <w:lang w:val="en-GB"/>
        </w:rPr>
        <w:t>mokyklų</w:t>
      </w:r>
      <w:proofErr w:type="spellEnd"/>
      <w:r w:rsidR="00203E7A" w:rsidRPr="00203E7A">
        <w:rPr>
          <w:rFonts w:ascii="Times New Roman" w:hAnsi="Times New Roman"/>
          <w:bCs/>
          <w:sz w:val="24"/>
          <w:szCs w:val="24"/>
          <w:lang w:val="en-GB"/>
        </w:rPr>
        <w:t xml:space="preserve"> </w:t>
      </w:r>
      <w:proofErr w:type="spellStart"/>
      <w:r w:rsidR="00203E7A" w:rsidRPr="00203E7A">
        <w:rPr>
          <w:rFonts w:ascii="Times New Roman" w:hAnsi="Times New Roman"/>
          <w:bCs/>
          <w:sz w:val="24"/>
          <w:szCs w:val="24"/>
          <w:lang w:val="en-GB"/>
        </w:rPr>
        <w:t>tinklo</w:t>
      </w:r>
      <w:proofErr w:type="spellEnd"/>
      <w:r w:rsidR="00203E7A" w:rsidRPr="00203E7A">
        <w:rPr>
          <w:rFonts w:ascii="Times New Roman" w:hAnsi="Times New Roman"/>
          <w:bCs/>
          <w:sz w:val="24"/>
          <w:szCs w:val="24"/>
          <w:lang w:val="en-GB"/>
        </w:rPr>
        <w:t xml:space="preserve"> </w:t>
      </w:r>
      <w:proofErr w:type="spellStart"/>
      <w:r w:rsidR="00203E7A" w:rsidRPr="00203E7A">
        <w:rPr>
          <w:rFonts w:ascii="Times New Roman" w:hAnsi="Times New Roman"/>
          <w:bCs/>
          <w:sz w:val="24"/>
          <w:szCs w:val="24"/>
          <w:lang w:val="en-GB"/>
        </w:rPr>
        <w:t>pokyčiai</w:t>
      </w:r>
      <w:proofErr w:type="spellEnd"/>
      <w:r w:rsidR="00203E7A" w:rsidRPr="00203E7A">
        <w:rPr>
          <w:rFonts w:ascii="Times New Roman" w:hAnsi="Times New Roman"/>
          <w:bCs/>
          <w:sz w:val="24"/>
          <w:szCs w:val="24"/>
          <w:lang w:val="en-GB"/>
        </w:rPr>
        <w:t>:</w:t>
      </w:r>
    </w:p>
    <w:p w14:paraId="44CEDB4D" w14:textId="1C56D458" w:rsidR="00203E7A" w:rsidRPr="00203E7A" w:rsidRDefault="00203E7A" w:rsidP="005D4DE4">
      <w:pPr>
        <w:tabs>
          <w:tab w:val="left" w:pos="935"/>
        </w:tabs>
        <w:suppressAutoHyphens w:val="0"/>
        <w:autoSpaceDN/>
        <w:spacing w:after="0" w:line="276" w:lineRule="auto"/>
        <w:ind w:firstLine="709"/>
        <w:jc w:val="both"/>
        <w:textAlignment w:val="auto"/>
        <w:rPr>
          <w:rFonts w:ascii="Times New Roman" w:hAnsi="Times New Roman"/>
          <w:sz w:val="24"/>
          <w:szCs w:val="24"/>
          <w:shd w:val="clear" w:color="auto" w:fill="FFFFFF"/>
          <w:lang w:val="en-GB"/>
        </w:rPr>
      </w:pPr>
      <w:proofErr w:type="spellStart"/>
      <w:r w:rsidRPr="00203E7A">
        <w:rPr>
          <w:rFonts w:ascii="Times New Roman" w:hAnsi="Times New Roman"/>
          <w:sz w:val="24"/>
          <w:szCs w:val="24"/>
          <w:shd w:val="clear" w:color="auto" w:fill="FFFFFF"/>
          <w:lang w:val="en-GB"/>
        </w:rPr>
        <w:t>Savivaldybės</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tarybos</w:t>
      </w:r>
      <w:proofErr w:type="spellEnd"/>
      <w:r w:rsidRPr="00203E7A">
        <w:rPr>
          <w:rFonts w:ascii="Times New Roman" w:hAnsi="Times New Roman"/>
          <w:sz w:val="24"/>
          <w:szCs w:val="24"/>
          <w:shd w:val="clear" w:color="auto" w:fill="FFFFFF"/>
          <w:lang w:val="en-GB"/>
        </w:rPr>
        <w:t xml:space="preserve"> 2022 m. </w:t>
      </w:r>
      <w:proofErr w:type="spellStart"/>
      <w:r w:rsidRPr="00203E7A">
        <w:rPr>
          <w:rFonts w:ascii="Times New Roman" w:hAnsi="Times New Roman"/>
          <w:sz w:val="24"/>
          <w:szCs w:val="24"/>
          <w:shd w:val="clear" w:color="auto" w:fill="FFFFFF"/>
          <w:lang w:val="en-GB"/>
        </w:rPr>
        <w:t>balandžio</w:t>
      </w:r>
      <w:proofErr w:type="spellEnd"/>
      <w:r w:rsidRPr="00203E7A">
        <w:rPr>
          <w:rFonts w:ascii="Times New Roman" w:hAnsi="Times New Roman"/>
          <w:sz w:val="24"/>
          <w:szCs w:val="24"/>
          <w:shd w:val="clear" w:color="auto" w:fill="FFFFFF"/>
          <w:lang w:val="en-GB"/>
        </w:rPr>
        <w:t xml:space="preserve"> 28 d. </w:t>
      </w:r>
      <w:proofErr w:type="spellStart"/>
      <w:r w:rsidRPr="00203E7A">
        <w:rPr>
          <w:rFonts w:ascii="Times New Roman" w:hAnsi="Times New Roman"/>
          <w:sz w:val="24"/>
          <w:szCs w:val="24"/>
          <w:shd w:val="clear" w:color="auto" w:fill="FFFFFF"/>
          <w:lang w:val="en-GB"/>
        </w:rPr>
        <w:t>sprendimu</w:t>
      </w:r>
      <w:proofErr w:type="spellEnd"/>
      <w:r w:rsidRPr="00203E7A">
        <w:rPr>
          <w:rFonts w:ascii="Times New Roman" w:hAnsi="Times New Roman"/>
          <w:sz w:val="24"/>
          <w:szCs w:val="24"/>
          <w:shd w:val="clear" w:color="auto" w:fill="FFFFFF"/>
          <w:lang w:val="en-GB"/>
        </w:rPr>
        <w:t xml:space="preserve"> Nr. TS-</w:t>
      </w:r>
      <w:proofErr w:type="gramStart"/>
      <w:r w:rsidRPr="00203E7A">
        <w:rPr>
          <w:rFonts w:ascii="Times New Roman" w:hAnsi="Times New Roman"/>
          <w:sz w:val="24"/>
          <w:szCs w:val="24"/>
          <w:shd w:val="clear" w:color="auto" w:fill="FFFFFF"/>
          <w:lang w:val="en-GB"/>
        </w:rPr>
        <w:t xml:space="preserve">139  </w:t>
      </w:r>
      <w:proofErr w:type="spellStart"/>
      <w:r w:rsidRPr="00203E7A">
        <w:rPr>
          <w:rFonts w:ascii="Times New Roman" w:hAnsi="Times New Roman"/>
          <w:sz w:val="24"/>
          <w:szCs w:val="24"/>
          <w:shd w:val="clear" w:color="auto" w:fill="FFFFFF"/>
          <w:lang w:val="en-GB"/>
        </w:rPr>
        <w:t>pertvarkyta</w:t>
      </w:r>
      <w:proofErr w:type="spellEnd"/>
      <w:proofErr w:type="gramEnd"/>
      <w:r w:rsidRPr="00203E7A">
        <w:rPr>
          <w:rFonts w:ascii="Times New Roman" w:hAnsi="Times New Roman"/>
          <w:sz w:val="24"/>
          <w:szCs w:val="24"/>
          <w:shd w:val="clear" w:color="auto" w:fill="FFFFFF"/>
          <w:lang w:val="en-GB"/>
        </w:rPr>
        <w:t xml:space="preserve"> Raseinių r. Betygalos Maironio </w:t>
      </w:r>
      <w:proofErr w:type="spellStart"/>
      <w:r w:rsidRPr="00203E7A">
        <w:rPr>
          <w:rFonts w:ascii="Times New Roman" w:hAnsi="Times New Roman"/>
          <w:sz w:val="24"/>
          <w:szCs w:val="24"/>
          <w:shd w:val="clear" w:color="auto" w:fill="FFFFFF"/>
          <w:lang w:val="en-GB"/>
        </w:rPr>
        <w:t>gimnazijos</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struktūra</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keičiant</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jos</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tipą</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iš</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gimnazijos</w:t>
      </w:r>
      <w:proofErr w:type="spellEnd"/>
      <w:r w:rsidRPr="00203E7A">
        <w:rPr>
          <w:rFonts w:ascii="Times New Roman" w:hAnsi="Times New Roman"/>
          <w:sz w:val="24"/>
          <w:szCs w:val="24"/>
          <w:shd w:val="clear" w:color="auto" w:fill="FFFFFF"/>
          <w:lang w:val="en-GB"/>
        </w:rPr>
        <w:t xml:space="preserve"> </w:t>
      </w:r>
      <w:r w:rsidR="002820DD">
        <w:rPr>
          <w:rFonts w:ascii="Times New Roman" w:hAnsi="Times New Roman"/>
          <w:sz w:val="24"/>
          <w:szCs w:val="24"/>
          <w:shd w:val="clear" w:color="auto" w:fill="FFFFFF"/>
          <w:lang w:val="en-GB"/>
        </w:rPr>
        <w:t>į</w:t>
      </w:r>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pagrindinę</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mokyklą</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nuo</w:t>
      </w:r>
      <w:proofErr w:type="spellEnd"/>
      <w:r w:rsidRPr="00203E7A">
        <w:rPr>
          <w:rFonts w:ascii="Times New Roman" w:hAnsi="Times New Roman"/>
          <w:sz w:val="24"/>
          <w:szCs w:val="24"/>
          <w:shd w:val="clear" w:color="auto" w:fill="FFFFFF"/>
          <w:lang w:val="en-GB"/>
        </w:rPr>
        <w:t xml:space="preserve"> 2022 m. </w:t>
      </w:r>
      <w:proofErr w:type="spellStart"/>
      <w:r w:rsidRPr="00203E7A">
        <w:rPr>
          <w:rFonts w:ascii="Times New Roman" w:hAnsi="Times New Roman"/>
          <w:sz w:val="24"/>
          <w:szCs w:val="24"/>
          <w:shd w:val="clear" w:color="auto" w:fill="FFFFFF"/>
          <w:lang w:val="en-GB"/>
        </w:rPr>
        <w:t>rugsėjo</w:t>
      </w:r>
      <w:proofErr w:type="spellEnd"/>
      <w:r w:rsidRPr="00203E7A">
        <w:rPr>
          <w:rFonts w:ascii="Times New Roman" w:hAnsi="Times New Roman"/>
          <w:sz w:val="24"/>
          <w:szCs w:val="24"/>
          <w:shd w:val="clear" w:color="auto" w:fill="FFFFFF"/>
          <w:lang w:val="en-GB"/>
        </w:rPr>
        <w:t xml:space="preserve"> 1 d.).</w:t>
      </w:r>
    </w:p>
    <w:p w14:paraId="4EBFEEC4" w14:textId="01026C46" w:rsidR="00203E7A" w:rsidRDefault="00203E7A" w:rsidP="005D4DE4">
      <w:pPr>
        <w:tabs>
          <w:tab w:val="left" w:pos="935"/>
        </w:tabs>
        <w:suppressAutoHyphens w:val="0"/>
        <w:autoSpaceDN/>
        <w:spacing w:after="0" w:line="276" w:lineRule="auto"/>
        <w:ind w:firstLine="709"/>
        <w:jc w:val="both"/>
        <w:textAlignment w:val="auto"/>
        <w:rPr>
          <w:rFonts w:ascii="Times New Roman" w:hAnsi="Times New Roman"/>
          <w:sz w:val="24"/>
          <w:szCs w:val="24"/>
          <w:shd w:val="clear" w:color="auto" w:fill="FFFFFF"/>
          <w:lang w:val="en-GB"/>
        </w:rPr>
      </w:pPr>
      <w:proofErr w:type="spellStart"/>
      <w:r w:rsidRPr="00203E7A">
        <w:rPr>
          <w:rFonts w:ascii="Times New Roman" w:hAnsi="Times New Roman"/>
          <w:sz w:val="24"/>
          <w:szCs w:val="24"/>
          <w:shd w:val="clear" w:color="auto" w:fill="FFFFFF"/>
          <w:lang w:val="en-GB"/>
        </w:rPr>
        <w:t>Lyginant</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trejų</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metų</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laikotarpį</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švietimo</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įstaigų</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skaičius</w:t>
      </w:r>
      <w:proofErr w:type="spellEnd"/>
      <w:r w:rsidRPr="00203E7A">
        <w:rPr>
          <w:rFonts w:ascii="Times New Roman" w:hAnsi="Times New Roman"/>
          <w:sz w:val="24"/>
          <w:szCs w:val="24"/>
          <w:shd w:val="clear" w:color="auto" w:fill="FFFFFF"/>
          <w:lang w:val="en-GB"/>
        </w:rPr>
        <w:t xml:space="preserve"> </w:t>
      </w:r>
      <w:proofErr w:type="spellStart"/>
      <w:r w:rsidRPr="00203E7A">
        <w:rPr>
          <w:rFonts w:ascii="Times New Roman" w:hAnsi="Times New Roman"/>
          <w:sz w:val="24"/>
          <w:szCs w:val="24"/>
          <w:shd w:val="clear" w:color="auto" w:fill="FFFFFF"/>
          <w:lang w:val="en-GB"/>
        </w:rPr>
        <w:t>nekito</w:t>
      </w:r>
      <w:proofErr w:type="spellEnd"/>
      <w:r w:rsidRPr="00203E7A">
        <w:rPr>
          <w:rFonts w:ascii="Times New Roman" w:hAnsi="Times New Roman"/>
          <w:sz w:val="24"/>
          <w:szCs w:val="24"/>
          <w:shd w:val="clear" w:color="auto" w:fill="FFFFFF"/>
          <w:lang w:val="en-GB"/>
        </w:rPr>
        <w:t>.</w:t>
      </w:r>
    </w:p>
    <w:p w14:paraId="550067CF" w14:textId="77777777" w:rsidR="00E01E16" w:rsidRDefault="00E01E16" w:rsidP="00203E7A">
      <w:pPr>
        <w:tabs>
          <w:tab w:val="left" w:pos="935"/>
        </w:tabs>
        <w:suppressAutoHyphens w:val="0"/>
        <w:autoSpaceDN/>
        <w:spacing w:after="0" w:line="276" w:lineRule="auto"/>
        <w:ind w:firstLine="709"/>
        <w:jc w:val="both"/>
        <w:textAlignment w:val="auto"/>
        <w:rPr>
          <w:rFonts w:ascii="Times New Roman" w:hAnsi="Times New Roman"/>
          <w:sz w:val="24"/>
          <w:szCs w:val="24"/>
          <w:shd w:val="clear" w:color="auto" w:fill="FFFFFF"/>
          <w:lang w:val="en-GB"/>
        </w:rPr>
      </w:pPr>
    </w:p>
    <w:p w14:paraId="694F5857" w14:textId="2DE9842B" w:rsidR="00203E7A" w:rsidRPr="00E01E16" w:rsidRDefault="002820DD" w:rsidP="00E01E16">
      <w:pPr>
        <w:tabs>
          <w:tab w:val="left" w:pos="935"/>
        </w:tabs>
        <w:suppressAutoHyphens w:val="0"/>
        <w:autoSpaceDN/>
        <w:spacing w:after="0" w:line="276" w:lineRule="auto"/>
        <w:ind w:firstLine="709"/>
        <w:jc w:val="center"/>
        <w:textAlignment w:val="auto"/>
        <w:rPr>
          <w:rFonts w:ascii="Times New Roman" w:hAnsi="Times New Roman"/>
          <w:b/>
          <w:bCs/>
          <w:sz w:val="24"/>
          <w:szCs w:val="24"/>
          <w:shd w:val="clear" w:color="auto" w:fill="FFFFFF"/>
          <w:lang w:val="en-GB"/>
        </w:rPr>
      </w:pPr>
      <w:r>
        <w:rPr>
          <w:rFonts w:ascii="Times New Roman" w:hAnsi="Times New Roman"/>
          <w:b/>
          <w:bCs/>
          <w:sz w:val="24"/>
          <w:szCs w:val="24"/>
        </w:rPr>
        <w:t>Š</w:t>
      </w:r>
      <w:r w:rsidR="00E01E16" w:rsidRPr="00E01E16">
        <w:rPr>
          <w:rFonts w:ascii="Times New Roman" w:hAnsi="Times New Roman"/>
          <w:b/>
          <w:bCs/>
          <w:sz w:val="24"/>
          <w:szCs w:val="24"/>
        </w:rPr>
        <w:t xml:space="preserve">vietimo įstaigų </w:t>
      </w:r>
      <w:r>
        <w:rPr>
          <w:rFonts w:ascii="Times New Roman" w:hAnsi="Times New Roman"/>
          <w:b/>
          <w:bCs/>
          <w:sz w:val="24"/>
          <w:szCs w:val="24"/>
        </w:rPr>
        <w:t>kaita rajone</w:t>
      </w:r>
    </w:p>
    <w:tbl>
      <w:tblPr>
        <w:tblW w:w="9356" w:type="dxa"/>
        <w:tblInd w:w="-5" w:type="dxa"/>
        <w:tblLayout w:type="fixed"/>
        <w:tblLook w:val="0000" w:firstRow="0" w:lastRow="0" w:firstColumn="0" w:lastColumn="0" w:noHBand="0" w:noVBand="0"/>
      </w:tblPr>
      <w:tblGrid>
        <w:gridCol w:w="1701"/>
        <w:gridCol w:w="1276"/>
        <w:gridCol w:w="1134"/>
        <w:gridCol w:w="992"/>
        <w:gridCol w:w="993"/>
        <w:gridCol w:w="992"/>
        <w:gridCol w:w="1134"/>
        <w:gridCol w:w="1134"/>
      </w:tblGrid>
      <w:tr w:rsidR="00203E7A" w:rsidRPr="00203E7A" w14:paraId="4B9E8A88" w14:textId="77777777" w:rsidTr="00FF6EAD">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34C8D4F"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203E7A">
              <w:rPr>
                <w:rFonts w:ascii="Times New Roman" w:hAnsi="Times New Roman"/>
                <w:b/>
                <w:lang w:val="en-GB"/>
              </w:rPr>
              <w:t>Mokslo</w:t>
            </w:r>
            <w:proofErr w:type="spellEnd"/>
          </w:p>
          <w:p w14:paraId="4AD5D71B" w14:textId="77777777" w:rsidR="00203E7A" w:rsidRPr="00203E7A" w:rsidRDefault="00203E7A" w:rsidP="00203E7A">
            <w:pPr>
              <w:suppressAutoHyphens w:val="0"/>
              <w:autoSpaceDE w:val="0"/>
              <w:adjustRightInd w:val="0"/>
              <w:spacing w:after="0"/>
              <w:jc w:val="center"/>
              <w:textAlignment w:val="auto"/>
              <w:rPr>
                <w:rFonts w:cs="Calibri"/>
                <w:b/>
                <w:lang w:val="en-GB"/>
              </w:rPr>
            </w:pPr>
            <w:proofErr w:type="spellStart"/>
            <w:r w:rsidRPr="00203E7A">
              <w:rPr>
                <w:rFonts w:ascii="Times New Roman" w:hAnsi="Times New Roman"/>
                <w:b/>
                <w:lang w:val="en-GB"/>
              </w:rPr>
              <w:t>metai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8AA049F"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203E7A">
              <w:rPr>
                <w:rFonts w:ascii="Times New Roman" w:hAnsi="Times New Roman"/>
                <w:b/>
                <w:lang w:val="en-GB"/>
              </w:rPr>
              <w:t>Mokyklų</w:t>
            </w:r>
            <w:proofErr w:type="spellEnd"/>
            <w:r w:rsidRPr="00203E7A">
              <w:rPr>
                <w:rFonts w:ascii="Times New Roman" w:hAnsi="Times New Roman"/>
                <w:b/>
                <w:lang w:val="en-GB"/>
              </w:rPr>
              <w:t xml:space="preserve"> </w:t>
            </w:r>
          </w:p>
          <w:p w14:paraId="7D800B1E" w14:textId="77777777" w:rsidR="00203E7A" w:rsidRPr="00203E7A" w:rsidRDefault="00203E7A" w:rsidP="00203E7A">
            <w:pPr>
              <w:suppressAutoHyphens w:val="0"/>
              <w:autoSpaceDE w:val="0"/>
              <w:adjustRightInd w:val="0"/>
              <w:spacing w:after="0"/>
              <w:jc w:val="center"/>
              <w:textAlignment w:val="auto"/>
              <w:rPr>
                <w:rFonts w:cs="Calibri"/>
                <w:b/>
                <w:lang w:val="en-GB"/>
              </w:rPr>
            </w:pPr>
            <w:proofErr w:type="spellStart"/>
            <w:r w:rsidRPr="00203E7A">
              <w:rPr>
                <w:rFonts w:ascii="Times New Roman" w:hAnsi="Times New Roman"/>
                <w:b/>
                <w:lang w:val="en-GB"/>
              </w:rPr>
              <w:t>skaičius</w:t>
            </w:r>
            <w:proofErr w:type="spellEnd"/>
            <w:r w:rsidRPr="00203E7A">
              <w:rPr>
                <w:rFonts w:ascii="Times New Roman" w:hAnsi="Times New Roman"/>
                <w:b/>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437896A" w14:textId="77777777" w:rsidR="00203E7A" w:rsidRPr="00203E7A" w:rsidRDefault="00203E7A" w:rsidP="00203E7A">
            <w:pPr>
              <w:suppressAutoHyphens w:val="0"/>
              <w:autoSpaceDE w:val="0"/>
              <w:adjustRightInd w:val="0"/>
              <w:spacing w:after="0"/>
              <w:jc w:val="center"/>
              <w:textAlignment w:val="auto"/>
              <w:rPr>
                <w:rFonts w:cs="Calibri"/>
                <w:b/>
                <w:lang w:val="en-GB"/>
              </w:rPr>
            </w:pPr>
            <w:proofErr w:type="spellStart"/>
            <w:r w:rsidRPr="00203E7A">
              <w:rPr>
                <w:rFonts w:ascii="Times New Roman" w:hAnsi="Times New Roman"/>
                <w:b/>
                <w:lang w:val="en-GB"/>
              </w:rPr>
              <w:t>Švietimo</w:t>
            </w:r>
            <w:proofErr w:type="spellEnd"/>
            <w:r w:rsidRPr="00203E7A">
              <w:rPr>
                <w:rFonts w:ascii="Times New Roman" w:hAnsi="Times New Roman"/>
                <w:b/>
                <w:lang w:val="en-GB"/>
              </w:rPr>
              <w:t xml:space="preserve"> </w:t>
            </w:r>
            <w:proofErr w:type="spellStart"/>
            <w:r w:rsidRPr="00203E7A">
              <w:rPr>
                <w:rFonts w:ascii="Times New Roman" w:hAnsi="Times New Roman"/>
                <w:b/>
                <w:lang w:val="en-GB"/>
              </w:rPr>
              <w:t>įstaigų</w:t>
            </w:r>
            <w:proofErr w:type="spellEnd"/>
            <w:r w:rsidRPr="00203E7A">
              <w:rPr>
                <w:rFonts w:ascii="Times New Roman" w:hAnsi="Times New Roman"/>
                <w:b/>
                <w:lang w:val="en-GB"/>
              </w:rPr>
              <w:t xml:space="preserve"> </w:t>
            </w:r>
            <w:proofErr w:type="spellStart"/>
            <w:r w:rsidRPr="00203E7A">
              <w:rPr>
                <w:rFonts w:ascii="Times New Roman" w:hAnsi="Times New Roman"/>
                <w:b/>
                <w:lang w:val="en-GB"/>
              </w:rPr>
              <w:t>ikimo-kyklinio</w:t>
            </w:r>
            <w:proofErr w:type="spellEnd"/>
            <w:r w:rsidRPr="00203E7A">
              <w:rPr>
                <w:rFonts w:ascii="Times New Roman" w:hAnsi="Times New Roman"/>
                <w:b/>
                <w:lang w:val="en-GB"/>
              </w:rPr>
              <w:t xml:space="preserve"> </w:t>
            </w:r>
            <w:proofErr w:type="spellStart"/>
            <w:r w:rsidRPr="00203E7A">
              <w:rPr>
                <w:rFonts w:ascii="Times New Roman" w:hAnsi="Times New Roman"/>
                <w:b/>
                <w:lang w:val="en-GB"/>
              </w:rPr>
              <w:t>ugdymo</w:t>
            </w:r>
            <w:proofErr w:type="spellEnd"/>
            <w:r w:rsidRPr="00203E7A">
              <w:rPr>
                <w:rFonts w:ascii="Times New Roman" w:hAnsi="Times New Roman"/>
                <w:b/>
                <w:lang w:val="en-GB"/>
              </w:rPr>
              <w:t xml:space="preserve"> </w:t>
            </w:r>
            <w:proofErr w:type="spellStart"/>
            <w:r w:rsidRPr="00203E7A">
              <w:rPr>
                <w:rFonts w:ascii="Times New Roman" w:hAnsi="Times New Roman"/>
                <w:b/>
                <w:lang w:val="en-GB"/>
              </w:rPr>
              <w:t>skyriai</w:t>
            </w:r>
            <w:proofErr w:type="spellEnd"/>
            <w:r w:rsidRPr="00203E7A">
              <w:rPr>
                <w:rFonts w:ascii="Times New Roman" w:hAnsi="Times New Roman"/>
                <w:b/>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19F89BD"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203E7A">
              <w:rPr>
                <w:rFonts w:ascii="Times New Roman" w:hAnsi="Times New Roman"/>
                <w:b/>
                <w:lang w:val="en-GB"/>
              </w:rPr>
              <w:t>Pagrin-dinės</w:t>
            </w:r>
            <w:proofErr w:type="spellEnd"/>
          </w:p>
          <w:p w14:paraId="7073F684"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203E7A">
              <w:rPr>
                <w:rFonts w:ascii="Times New Roman" w:hAnsi="Times New Roman"/>
                <w:b/>
                <w:lang w:val="en-GB"/>
              </w:rPr>
              <w:t>mokyk-los</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BC52482"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203E7A">
              <w:rPr>
                <w:rFonts w:ascii="Times New Roman" w:hAnsi="Times New Roman"/>
                <w:b/>
                <w:lang w:val="en-GB"/>
              </w:rPr>
              <w:t>Progim</w:t>
            </w:r>
            <w:proofErr w:type="spellEnd"/>
            <w:r w:rsidRPr="00203E7A">
              <w:rPr>
                <w:rFonts w:ascii="Times New Roman" w:hAnsi="Times New Roman"/>
                <w:b/>
                <w:lang w:val="en-GB"/>
              </w:rPr>
              <w:t>-</w:t>
            </w:r>
          </w:p>
          <w:p w14:paraId="45166120" w14:textId="77777777" w:rsidR="00203E7A" w:rsidRPr="00203E7A" w:rsidRDefault="00203E7A" w:rsidP="00203E7A">
            <w:pPr>
              <w:suppressAutoHyphens w:val="0"/>
              <w:autoSpaceDE w:val="0"/>
              <w:adjustRightInd w:val="0"/>
              <w:spacing w:after="0"/>
              <w:jc w:val="center"/>
              <w:textAlignment w:val="auto"/>
              <w:rPr>
                <w:rFonts w:cs="Calibri"/>
                <w:b/>
                <w:lang w:val="en-GB"/>
              </w:rPr>
            </w:pPr>
            <w:proofErr w:type="spellStart"/>
            <w:r w:rsidRPr="00203E7A">
              <w:rPr>
                <w:rFonts w:ascii="Times New Roman" w:hAnsi="Times New Roman"/>
                <w:b/>
                <w:lang w:val="en-GB"/>
              </w:rPr>
              <w:t>nazijos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698D08F"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203E7A">
              <w:rPr>
                <w:rFonts w:ascii="Times New Roman" w:hAnsi="Times New Roman"/>
                <w:b/>
                <w:lang w:val="en-GB"/>
              </w:rPr>
              <w:t>Gimna</w:t>
            </w:r>
            <w:proofErr w:type="spellEnd"/>
            <w:r w:rsidRPr="00203E7A">
              <w:rPr>
                <w:rFonts w:ascii="Times New Roman" w:hAnsi="Times New Roman"/>
                <w:b/>
                <w:lang w:val="en-GB"/>
              </w:rPr>
              <w:t>-</w:t>
            </w:r>
          </w:p>
          <w:p w14:paraId="2F85BFD0" w14:textId="77777777" w:rsidR="00203E7A" w:rsidRPr="00203E7A" w:rsidRDefault="00203E7A" w:rsidP="00203E7A">
            <w:pPr>
              <w:suppressAutoHyphens w:val="0"/>
              <w:autoSpaceDE w:val="0"/>
              <w:adjustRightInd w:val="0"/>
              <w:spacing w:after="0"/>
              <w:jc w:val="center"/>
              <w:textAlignment w:val="auto"/>
              <w:rPr>
                <w:rFonts w:cs="Calibri"/>
                <w:b/>
                <w:lang w:val="en-GB"/>
              </w:rPr>
            </w:pPr>
            <w:proofErr w:type="spellStart"/>
            <w:r w:rsidRPr="00203E7A">
              <w:rPr>
                <w:rFonts w:ascii="Times New Roman" w:hAnsi="Times New Roman"/>
                <w:b/>
                <w:lang w:val="en-GB"/>
              </w:rPr>
              <w:t>zijos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91C5B71" w14:textId="77777777" w:rsidR="00203E7A" w:rsidRPr="00203E7A" w:rsidRDefault="00203E7A" w:rsidP="00203E7A">
            <w:pPr>
              <w:suppressAutoHyphens w:val="0"/>
              <w:autoSpaceDE w:val="0"/>
              <w:adjustRightInd w:val="0"/>
              <w:spacing w:after="0"/>
              <w:jc w:val="center"/>
              <w:textAlignment w:val="auto"/>
              <w:rPr>
                <w:rFonts w:cs="Calibri"/>
                <w:b/>
                <w:lang w:val="en-GB"/>
              </w:rPr>
            </w:pPr>
            <w:proofErr w:type="spellStart"/>
            <w:r w:rsidRPr="00203E7A">
              <w:rPr>
                <w:rFonts w:ascii="Times New Roman" w:hAnsi="Times New Roman"/>
                <w:b/>
                <w:lang w:val="en-GB"/>
              </w:rPr>
              <w:t>Ikimo-kyklinio</w:t>
            </w:r>
            <w:proofErr w:type="spellEnd"/>
            <w:r w:rsidRPr="00203E7A">
              <w:rPr>
                <w:rFonts w:ascii="Times New Roman" w:hAnsi="Times New Roman"/>
                <w:b/>
                <w:lang w:val="en-GB"/>
              </w:rPr>
              <w:t xml:space="preserve"> </w:t>
            </w:r>
            <w:proofErr w:type="spellStart"/>
            <w:r w:rsidRPr="00203E7A">
              <w:rPr>
                <w:rFonts w:ascii="Times New Roman" w:hAnsi="Times New Roman"/>
                <w:b/>
                <w:lang w:val="en-GB"/>
              </w:rPr>
              <w:t>ugdymo</w:t>
            </w:r>
            <w:proofErr w:type="spellEnd"/>
            <w:r w:rsidRPr="00203E7A">
              <w:rPr>
                <w:rFonts w:ascii="Times New Roman" w:hAnsi="Times New Roman"/>
                <w:b/>
                <w:lang w:val="en-GB"/>
              </w:rPr>
              <w:t xml:space="preserve"> </w:t>
            </w:r>
            <w:proofErr w:type="spellStart"/>
            <w:r w:rsidRPr="00203E7A">
              <w:rPr>
                <w:rFonts w:ascii="Times New Roman" w:hAnsi="Times New Roman"/>
                <w:b/>
                <w:lang w:val="en-GB"/>
              </w:rPr>
              <w:t>mokyk-los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FECBF77"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203E7A">
              <w:rPr>
                <w:rFonts w:ascii="Times New Roman" w:hAnsi="Times New Roman"/>
                <w:b/>
                <w:lang w:val="en-GB"/>
              </w:rPr>
              <w:t>Neforma</w:t>
            </w:r>
            <w:proofErr w:type="spellEnd"/>
            <w:r w:rsidRPr="00203E7A">
              <w:rPr>
                <w:rFonts w:ascii="Times New Roman" w:hAnsi="Times New Roman"/>
                <w:b/>
                <w:lang w:val="en-GB"/>
              </w:rPr>
              <w:t>-</w:t>
            </w:r>
          </w:p>
          <w:p w14:paraId="087A01AA" w14:textId="77777777" w:rsidR="00203E7A" w:rsidRPr="00203E7A" w:rsidRDefault="00203E7A" w:rsidP="00203E7A">
            <w:pPr>
              <w:suppressAutoHyphens w:val="0"/>
              <w:autoSpaceDE w:val="0"/>
              <w:adjustRightInd w:val="0"/>
              <w:spacing w:after="0"/>
              <w:jc w:val="center"/>
              <w:textAlignment w:val="auto"/>
              <w:rPr>
                <w:rFonts w:cs="Calibri"/>
                <w:b/>
                <w:lang w:val="en-GB"/>
              </w:rPr>
            </w:pPr>
            <w:proofErr w:type="spellStart"/>
            <w:r w:rsidRPr="00203E7A">
              <w:rPr>
                <w:rFonts w:ascii="Times New Roman" w:hAnsi="Times New Roman"/>
                <w:b/>
                <w:lang w:val="en-GB"/>
              </w:rPr>
              <w:t>liojo</w:t>
            </w:r>
            <w:proofErr w:type="spellEnd"/>
            <w:r w:rsidRPr="00203E7A">
              <w:rPr>
                <w:rFonts w:ascii="Times New Roman" w:hAnsi="Times New Roman"/>
                <w:b/>
                <w:lang w:val="en-GB"/>
              </w:rPr>
              <w:t xml:space="preserve"> </w:t>
            </w:r>
            <w:proofErr w:type="spellStart"/>
            <w:r w:rsidRPr="00203E7A">
              <w:rPr>
                <w:rFonts w:ascii="Times New Roman" w:hAnsi="Times New Roman"/>
                <w:b/>
                <w:lang w:val="en-GB"/>
              </w:rPr>
              <w:t>vaikų</w:t>
            </w:r>
            <w:proofErr w:type="spellEnd"/>
            <w:r w:rsidRPr="00203E7A">
              <w:rPr>
                <w:rFonts w:ascii="Times New Roman" w:hAnsi="Times New Roman"/>
                <w:b/>
                <w:lang w:val="en-GB"/>
              </w:rPr>
              <w:t xml:space="preserve"> </w:t>
            </w:r>
            <w:proofErr w:type="spellStart"/>
            <w:r w:rsidRPr="00203E7A">
              <w:rPr>
                <w:rFonts w:ascii="Times New Roman" w:hAnsi="Times New Roman"/>
                <w:b/>
                <w:lang w:val="en-GB"/>
              </w:rPr>
              <w:t>švietimo</w:t>
            </w:r>
            <w:proofErr w:type="spellEnd"/>
            <w:r w:rsidRPr="00203E7A">
              <w:rPr>
                <w:rFonts w:ascii="Times New Roman" w:hAnsi="Times New Roman"/>
                <w:b/>
                <w:lang w:val="en-GB"/>
              </w:rPr>
              <w:t xml:space="preserve"> mokyklos</w:t>
            </w:r>
          </w:p>
        </w:tc>
      </w:tr>
      <w:tr w:rsidR="00203E7A" w:rsidRPr="00203E7A" w14:paraId="4C425D1D" w14:textId="77777777" w:rsidTr="00203E7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C3570F4"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r w:rsidRPr="00203E7A">
              <w:rPr>
                <w:rFonts w:ascii="Times New Roman" w:hAnsi="Times New Roman"/>
                <w:b/>
                <w:lang w:val="en-GB"/>
              </w:rPr>
              <w:t>2022-2023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93B098C"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r w:rsidRPr="00203E7A">
              <w:rPr>
                <w:rFonts w:ascii="Times New Roman" w:hAnsi="Times New Roman"/>
                <w:b/>
                <w:lang w:val="en-GB"/>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8EA0F94"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r w:rsidRPr="00203E7A">
              <w:rPr>
                <w:rFonts w:ascii="Times New Roman" w:hAnsi="Times New Roman"/>
                <w:b/>
                <w:lang w:val="en-GB"/>
              </w:rPr>
              <w:t xml:space="preserve">2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64AB28"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r w:rsidRPr="00203E7A">
              <w:rPr>
                <w:rFonts w:ascii="Times New Roman" w:hAnsi="Times New Roman"/>
                <w:b/>
                <w:lang w:val="en-GB"/>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F070A41"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r w:rsidRPr="00203E7A">
              <w:rPr>
                <w:rFonts w:ascii="Times New Roman" w:hAnsi="Times New Roman"/>
                <w:b/>
                <w:lang w:val="en-G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212897"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r w:rsidRPr="00203E7A">
              <w:rPr>
                <w:rFonts w:ascii="Times New Roman" w:hAnsi="Times New Roman"/>
                <w:b/>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F1F25E9"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r w:rsidRPr="00203E7A">
              <w:rPr>
                <w:rFonts w:ascii="Times New Roman" w:hAnsi="Times New Roman"/>
                <w:b/>
                <w:lang w:val="en-GB"/>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8FE3BA0"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r w:rsidRPr="00203E7A">
              <w:rPr>
                <w:rFonts w:ascii="Times New Roman" w:hAnsi="Times New Roman"/>
                <w:b/>
                <w:lang w:val="en-GB"/>
              </w:rPr>
              <w:t>2</w:t>
            </w:r>
          </w:p>
        </w:tc>
      </w:tr>
      <w:tr w:rsidR="00203E7A" w:rsidRPr="00203E7A" w14:paraId="3DBE7133" w14:textId="77777777" w:rsidTr="00203E7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FB0245" w14:textId="77777777" w:rsidR="00203E7A" w:rsidRPr="00203E7A"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203E7A">
              <w:rPr>
                <w:rFonts w:ascii="Times New Roman" w:hAnsi="Times New Roman"/>
                <w:lang w:val="en-GB"/>
              </w:rPr>
              <w:t>2021-2022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92D7A6" w14:textId="77777777" w:rsidR="00203E7A" w:rsidRPr="00203E7A"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203E7A">
              <w:rPr>
                <w:rFonts w:ascii="Times New Roman" w:hAnsi="Times New Roman"/>
                <w:lang w:val="en-GB"/>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67D930" w14:textId="77777777" w:rsidR="00203E7A" w:rsidRPr="00203E7A"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203E7A">
              <w:rPr>
                <w:rFonts w:ascii="Times New Roman" w:hAnsi="Times New Roman"/>
                <w:lang w:val="en-GB"/>
              </w:rPr>
              <w:t xml:space="preserve">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03F722" w14:textId="77777777" w:rsidR="00203E7A" w:rsidRPr="00203E7A"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203E7A">
              <w:rPr>
                <w:rFonts w:ascii="Times New Roman" w:hAnsi="Times New Roman"/>
                <w:lang w:val="en-GB"/>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2C8E06" w14:textId="77777777" w:rsidR="00203E7A" w:rsidRPr="00203E7A"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203E7A">
              <w:rPr>
                <w:rFonts w:ascii="Times New Roman" w:hAnsi="Times New Roman"/>
                <w:lang w:val="en-G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513845" w14:textId="77777777" w:rsidR="00203E7A" w:rsidRPr="00203E7A"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203E7A">
              <w:rPr>
                <w:rFonts w:ascii="Times New Roman" w:hAnsi="Times New Roman"/>
                <w:lang w:val="en-GB"/>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E8A2D4" w14:textId="77777777" w:rsidR="00203E7A" w:rsidRPr="00203E7A"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203E7A">
              <w:rPr>
                <w:rFonts w:ascii="Times New Roman" w:hAnsi="Times New Roman"/>
                <w:lang w:val="en-GB"/>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3BB9135" w14:textId="77777777" w:rsidR="00203E7A" w:rsidRPr="00203E7A"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203E7A">
              <w:rPr>
                <w:rFonts w:ascii="Times New Roman" w:hAnsi="Times New Roman"/>
                <w:lang w:val="en-GB"/>
              </w:rPr>
              <w:t>2</w:t>
            </w:r>
          </w:p>
        </w:tc>
      </w:tr>
      <w:tr w:rsidR="00203E7A" w:rsidRPr="00203E7A" w14:paraId="1B77BCA9" w14:textId="77777777" w:rsidTr="00552CA6">
        <w:trPr>
          <w:trHeight w:val="113"/>
        </w:trPr>
        <w:tc>
          <w:tcPr>
            <w:tcW w:w="1701" w:type="dxa"/>
            <w:tcBorders>
              <w:top w:val="single" w:sz="4" w:space="0" w:color="000000"/>
              <w:left w:val="single" w:sz="3" w:space="0" w:color="000000"/>
              <w:bottom w:val="single" w:sz="3" w:space="0" w:color="000000"/>
              <w:right w:val="single" w:sz="3" w:space="0" w:color="000000"/>
            </w:tcBorders>
            <w:shd w:val="clear" w:color="000000" w:fill="FFFFFF"/>
          </w:tcPr>
          <w:p w14:paraId="4E098E4A" w14:textId="77777777" w:rsidR="00203E7A" w:rsidRPr="00203E7A" w:rsidRDefault="00203E7A" w:rsidP="00203E7A">
            <w:pPr>
              <w:suppressAutoHyphens w:val="0"/>
              <w:autoSpaceDE w:val="0"/>
              <w:adjustRightInd w:val="0"/>
              <w:spacing w:after="0"/>
              <w:jc w:val="center"/>
              <w:textAlignment w:val="auto"/>
              <w:rPr>
                <w:rFonts w:ascii="Times New Roman" w:hAnsi="Times New Roman"/>
                <w:lang w:val="en-GB"/>
              </w:rPr>
            </w:pPr>
            <w:r w:rsidRPr="00203E7A">
              <w:rPr>
                <w:rFonts w:ascii="Times New Roman" w:hAnsi="Times New Roman"/>
                <w:lang w:val="en-GB"/>
              </w:rPr>
              <w:t>2020-2021</w:t>
            </w:r>
          </w:p>
        </w:tc>
        <w:tc>
          <w:tcPr>
            <w:tcW w:w="1276" w:type="dxa"/>
            <w:tcBorders>
              <w:top w:val="single" w:sz="4" w:space="0" w:color="000000"/>
              <w:left w:val="single" w:sz="3" w:space="0" w:color="000000"/>
              <w:bottom w:val="single" w:sz="3" w:space="0" w:color="000000"/>
              <w:right w:val="single" w:sz="3" w:space="0" w:color="000000"/>
            </w:tcBorders>
            <w:shd w:val="clear" w:color="000000" w:fill="FFFFFF"/>
          </w:tcPr>
          <w:p w14:paraId="5FA481C6" w14:textId="77777777" w:rsidR="00203E7A" w:rsidRPr="00203E7A" w:rsidRDefault="00203E7A" w:rsidP="00203E7A">
            <w:pPr>
              <w:suppressAutoHyphens w:val="0"/>
              <w:autoSpaceDE w:val="0"/>
              <w:adjustRightInd w:val="0"/>
              <w:spacing w:after="0"/>
              <w:jc w:val="center"/>
              <w:textAlignment w:val="auto"/>
              <w:rPr>
                <w:rFonts w:ascii="Times New Roman" w:hAnsi="Times New Roman"/>
                <w:lang w:val="en-GB"/>
              </w:rPr>
            </w:pPr>
            <w:r w:rsidRPr="00203E7A">
              <w:rPr>
                <w:rFonts w:ascii="Times New Roman" w:hAnsi="Times New Roman"/>
                <w:lang w:val="en-GB"/>
              </w:rPr>
              <w:t>15</w:t>
            </w:r>
          </w:p>
        </w:tc>
        <w:tc>
          <w:tcPr>
            <w:tcW w:w="1134" w:type="dxa"/>
            <w:tcBorders>
              <w:top w:val="single" w:sz="4" w:space="0" w:color="000000"/>
              <w:left w:val="single" w:sz="3" w:space="0" w:color="000000"/>
              <w:bottom w:val="single" w:sz="3" w:space="0" w:color="000000"/>
              <w:right w:val="single" w:sz="3" w:space="0" w:color="000000"/>
            </w:tcBorders>
            <w:shd w:val="clear" w:color="000000" w:fill="FFFFFF"/>
          </w:tcPr>
          <w:p w14:paraId="4513816A" w14:textId="77777777" w:rsidR="00203E7A" w:rsidRPr="00203E7A" w:rsidRDefault="00203E7A" w:rsidP="00203E7A">
            <w:pPr>
              <w:suppressAutoHyphens w:val="0"/>
              <w:autoSpaceDE w:val="0"/>
              <w:adjustRightInd w:val="0"/>
              <w:spacing w:after="0"/>
              <w:jc w:val="center"/>
              <w:textAlignment w:val="auto"/>
              <w:rPr>
                <w:rFonts w:ascii="Times New Roman" w:hAnsi="Times New Roman"/>
                <w:lang w:val="en-GB"/>
              </w:rPr>
            </w:pPr>
            <w:r w:rsidRPr="00203E7A">
              <w:rPr>
                <w:rFonts w:ascii="Times New Roman" w:hAnsi="Times New Roman"/>
                <w:lang w:val="en-GB"/>
              </w:rPr>
              <w:t xml:space="preserve">2 </w:t>
            </w:r>
          </w:p>
        </w:tc>
        <w:tc>
          <w:tcPr>
            <w:tcW w:w="992" w:type="dxa"/>
            <w:tcBorders>
              <w:top w:val="single" w:sz="4" w:space="0" w:color="000000"/>
              <w:left w:val="single" w:sz="3" w:space="0" w:color="000000"/>
              <w:bottom w:val="single" w:sz="3" w:space="0" w:color="000000"/>
              <w:right w:val="single" w:sz="3" w:space="0" w:color="000000"/>
            </w:tcBorders>
            <w:shd w:val="clear" w:color="000000" w:fill="FFFFFF"/>
          </w:tcPr>
          <w:p w14:paraId="18589C59" w14:textId="77777777" w:rsidR="00203E7A" w:rsidRPr="00203E7A" w:rsidRDefault="00203E7A" w:rsidP="00203E7A">
            <w:pPr>
              <w:suppressAutoHyphens w:val="0"/>
              <w:autoSpaceDE w:val="0"/>
              <w:adjustRightInd w:val="0"/>
              <w:spacing w:after="0"/>
              <w:jc w:val="center"/>
              <w:textAlignment w:val="auto"/>
              <w:rPr>
                <w:rFonts w:ascii="Times New Roman" w:hAnsi="Times New Roman"/>
                <w:lang w:val="en-GB"/>
              </w:rPr>
            </w:pPr>
            <w:r w:rsidRPr="00203E7A">
              <w:rPr>
                <w:rFonts w:ascii="Times New Roman" w:hAnsi="Times New Roman"/>
                <w:lang w:val="en-GB"/>
              </w:rPr>
              <w:t>3</w:t>
            </w:r>
          </w:p>
        </w:tc>
        <w:tc>
          <w:tcPr>
            <w:tcW w:w="993" w:type="dxa"/>
            <w:tcBorders>
              <w:top w:val="single" w:sz="4" w:space="0" w:color="000000"/>
              <w:left w:val="single" w:sz="3" w:space="0" w:color="000000"/>
              <w:bottom w:val="single" w:sz="3" w:space="0" w:color="000000"/>
              <w:right w:val="single" w:sz="3" w:space="0" w:color="000000"/>
            </w:tcBorders>
            <w:shd w:val="clear" w:color="000000" w:fill="FFFFFF"/>
          </w:tcPr>
          <w:p w14:paraId="1A72B7D5" w14:textId="77777777" w:rsidR="00203E7A" w:rsidRPr="00203E7A" w:rsidRDefault="00203E7A" w:rsidP="00203E7A">
            <w:pPr>
              <w:suppressAutoHyphens w:val="0"/>
              <w:autoSpaceDE w:val="0"/>
              <w:adjustRightInd w:val="0"/>
              <w:spacing w:after="0"/>
              <w:jc w:val="center"/>
              <w:textAlignment w:val="auto"/>
              <w:rPr>
                <w:rFonts w:ascii="Times New Roman" w:hAnsi="Times New Roman"/>
                <w:lang w:val="en-GB"/>
              </w:rPr>
            </w:pPr>
            <w:r w:rsidRPr="00203E7A">
              <w:rPr>
                <w:rFonts w:ascii="Times New Roman" w:hAnsi="Times New Roman"/>
                <w:lang w:val="en-GB"/>
              </w:rPr>
              <w:t>1</w:t>
            </w:r>
          </w:p>
        </w:tc>
        <w:tc>
          <w:tcPr>
            <w:tcW w:w="992" w:type="dxa"/>
            <w:tcBorders>
              <w:top w:val="single" w:sz="4" w:space="0" w:color="000000"/>
              <w:left w:val="single" w:sz="3" w:space="0" w:color="000000"/>
              <w:bottom w:val="single" w:sz="3" w:space="0" w:color="000000"/>
              <w:right w:val="single" w:sz="3" w:space="0" w:color="000000"/>
            </w:tcBorders>
            <w:shd w:val="clear" w:color="000000" w:fill="FFFFFF"/>
          </w:tcPr>
          <w:p w14:paraId="3E033461" w14:textId="77777777" w:rsidR="00203E7A" w:rsidRPr="00203E7A" w:rsidRDefault="00203E7A" w:rsidP="00203E7A">
            <w:pPr>
              <w:suppressAutoHyphens w:val="0"/>
              <w:autoSpaceDE w:val="0"/>
              <w:adjustRightInd w:val="0"/>
              <w:spacing w:after="0"/>
              <w:jc w:val="center"/>
              <w:textAlignment w:val="auto"/>
              <w:rPr>
                <w:rFonts w:ascii="Times New Roman" w:hAnsi="Times New Roman"/>
                <w:lang w:val="en-GB"/>
              </w:rPr>
            </w:pPr>
            <w:r w:rsidRPr="00203E7A">
              <w:rPr>
                <w:rFonts w:ascii="Times New Roman" w:hAnsi="Times New Roman"/>
                <w:lang w:val="en-GB"/>
              </w:rPr>
              <w:t>6</w:t>
            </w:r>
          </w:p>
        </w:tc>
        <w:tc>
          <w:tcPr>
            <w:tcW w:w="1134" w:type="dxa"/>
            <w:tcBorders>
              <w:top w:val="single" w:sz="4" w:space="0" w:color="000000"/>
              <w:left w:val="single" w:sz="3" w:space="0" w:color="000000"/>
              <w:bottom w:val="single" w:sz="3" w:space="0" w:color="000000"/>
              <w:right w:val="single" w:sz="3" w:space="0" w:color="000000"/>
            </w:tcBorders>
            <w:shd w:val="clear" w:color="000000" w:fill="FFFFFF"/>
          </w:tcPr>
          <w:p w14:paraId="1BFD4A74" w14:textId="77777777" w:rsidR="00203E7A" w:rsidRPr="00203E7A" w:rsidRDefault="00203E7A" w:rsidP="00203E7A">
            <w:pPr>
              <w:suppressAutoHyphens w:val="0"/>
              <w:autoSpaceDE w:val="0"/>
              <w:adjustRightInd w:val="0"/>
              <w:spacing w:after="0"/>
              <w:jc w:val="center"/>
              <w:textAlignment w:val="auto"/>
              <w:rPr>
                <w:rFonts w:ascii="Times New Roman" w:hAnsi="Times New Roman"/>
                <w:lang w:val="en-GB"/>
              </w:rPr>
            </w:pPr>
            <w:r w:rsidRPr="00203E7A">
              <w:rPr>
                <w:rFonts w:ascii="Times New Roman" w:hAnsi="Times New Roman"/>
                <w:lang w:val="en-GB"/>
              </w:rPr>
              <w:t>3</w:t>
            </w:r>
          </w:p>
        </w:tc>
        <w:tc>
          <w:tcPr>
            <w:tcW w:w="1134" w:type="dxa"/>
            <w:tcBorders>
              <w:top w:val="single" w:sz="4" w:space="0" w:color="000000"/>
              <w:left w:val="single" w:sz="3" w:space="0" w:color="000000"/>
              <w:bottom w:val="single" w:sz="3" w:space="0" w:color="000000"/>
              <w:right w:val="single" w:sz="3" w:space="0" w:color="000000"/>
            </w:tcBorders>
            <w:shd w:val="clear" w:color="000000" w:fill="FFFFFF"/>
          </w:tcPr>
          <w:p w14:paraId="5F1DF61E" w14:textId="77777777" w:rsidR="00203E7A" w:rsidRPr="00203E7A" w:rsidRDefault="00203E7A" w:rsidP="00203E7A">
            <w:pPr>
              <w:suppressAutoHyphens w:val="0"/>
              <w:autoSpaceDE w:val="0"/>
              <w:adjustRightInd w:val="0"/>
              <w:spacing w:after="0"/>
              <w:jc w:val="center"/>
              <w:textAlignment w:val="auto"/>
              <w:rPr>
                <w:rFonts w:ascii="Times New Roman" w:hAnsi="Times New Roman"/>
                <w:lang w:val="en-GB"/>
              </w:rPr>
            </w:pPr>
            <w:r w:rsidRPr="00203E7A">
              <w:rPr>
                <w:rFonts w:ascii="Times New Roman" w:hAnsi="Times New Roman"/>
                <w:lang w:val="en-GB"/>
              </w:rPr>
              <w:t>2</w:t>
            </w:r>
          </w:p>
        </w:tc>
      </w:tr>
    </w:tbl>
    <w:p w14:paraId="7995356D" w14:textId="36A1BAA2" w:rsidR="00203E7A" w:rsidRPr="00203E7A" w:rsidRDefault="00203E7A" w:rsidP="00203E7A">
      <w:pPr>
        <w:tabs>
          <w:tab w:val="left" w:pos="1296"/>
        </w:tabs>
        <w:suppressAutoHyphens w:val="0"/>
        <w:autoSpaceDE w:val="0"/>
        <w:adjustRightInd w:val="0"/>
        <w:spacing w:after="0"/>
        <w:ind w:firstLine="709"/>
        <w:textAlignment w:val="auto"/>
        <w:rPr>
          <w:rFonts w:ascii="Times New Roman" w:hAnsi="Times New Roman"/>
          <w:i/>
          <w:iCs/>
          <w:sz w:val="20"/>
          <w:szCs w:val="20"/>
          <w:lang w:val="en-GB"/>
        </w:rPr>
      </w:pPr>
      <w:proofErr w:type="spellStart"/>
      <w:r w:rsidRPr="00203E7A">
        <w:rPr>
          <w:rFonts w:ascii="Times New Roman" w:hAnsi="Times New Roman"/>
          <w:i/>
          <w:iCs/>
          <w:sz w:val="20"/>
          <w:szCs w:val="20"/>
          <w:lang w:val="en-GB"/>
        </w:rPr>
        <w:t>Pastaba</w:t>
      </w:r>
      <w:proofErr w:type="spellEnd"/>
      <w:r w:rsidRPr="00203E7A">
        <w:rPr>
          <w:rFonts w:ascii="Times New Roman" w:hAnsi="Times New Roman"/>
          <w:i/>
          <w:iCs/>
          <w:sz w:val="20"/>
          <w:szCs w:val="20"/>
          <w:lang w:val="en-GB"/>
        </w:rPr>
        <w:t>.</w:t>
      </w:r>
      <w:r w:rsidRPr="00203E7A">
        <w:rPr>
          <w:rFonts w:ascii="Times New Roman" w:hAnsi="Times New Roman"/>
          <w:i/>
          <w:iCs/>
          <w:sz w:val="24"/>
          <w:szCs w:val="24"/>
          <w:lang w:val="en-GB"/>
        </w:rPr>
        <w:t xml:space="preserve"> </w:t>
      </w:r>
      <w:proofErr w:type="spellStart"/>
      <w:r w:rsidRPr="00203E7A">
        <w:rPr>
          <w:rFonts w:ascii="Times New Roman" w:hAnsi="Times New Roman"/>
          <w:i/>
          <w:iCs/>
          <w:sz w:val="20"/>
          <w:szCs w:val="20"/>
          <w:lang w:val="en-GB"/>
        </w:rPr>
        <w:t>Švietimo</w:t>
      </w:r>
      <w:proofErr w:type="spellEnd"/>
      <w:r w:rsidRPr="00203E7A">
        <w:rPr>
          <w:rFonts w:ascii="Times New Roman" w:hAnsi="Times New Roman"/>
          <w:i/>
          <w:iCs/>
          <w:sz w:val="20"/>
          <w:szCs w:val="20"/>
          <w:lang w:val="en-GB"/>
        </w:rPr>
        <w:t xml:space="preserve"> </w:t>
      </w:r>
      <w:proofErr w:type="spellStart"/>
      <w:r w:rsidRPr="00203E7A">
        <w:rPr>
          <w:rFonts w:ascii="Times New Roman" w:hAnsi="Times New Roman"/>
          <w:i/>
          <w:iCs/>
          <w:sz w:val="20"/>
          <w:szCs w:val="20"/>
          <w:lang w:val="en-GB"/>
        </w:rPr>
        <w:t>įstaigų</w:t>
      </w:r>
      <w:proofErr w:type="spellEnd"/>
      <w:r w:rsidRPr="00203E7A">
        <w:rPr>
          <w:rFonts w:ascii="Times New Roman" w:hAnsi="Times New Roman"/>
          <w:i/>
          <w:iCs/>
          <w:sz w:val="20"/>
          <w:szCs w:val="20"/>
          <w:lang w:val="en-GB"/>
        </w:rPr>
        <w:t xml:space="preserve"> </w:t>
      </w:r>
      <w:proofErr w:type="spellStart"/>
      <w:r w:rsidRPr="00203E7A">
        <w:rPr>
          <w:rFonts w:ascii="Times New Roman" w:hAnsi="Times New Roman"/>
          <w:i/>
          <w:iCs/>
          <w:sz w:val="20"/>
          <w:szCs w:val="20"/>
          <w:lang w:val="en-GB"/>
        </w:rPr>
        <w:t>ikimokyklinio</w:t>
      </w:r>
      <w:proofErr w:type="spellEnd"/>
      <w:r w:rsidRPr="00203E7A">
        <w:rPr>
          <w:rFonts w:ascii="Times New Roman" w:hAnsi="Times New Roman"/>
          <w:i/>
          <w:iCs/>
          <w:sz w:val="20"/>
          <w:szCs w:val="20"/>
          <w:lang w:val="en-GB"/>
        </w:rPr>
        <w:t xml:space="preserve"> </w:t>
      </w:r>
      <w:proofErr w:type="spellStart"/>
      <w:r w:rsidRPr="00203E7A">
        <w:rPr>
          <w:rFonts w:ascii="Times New Roman" w:hAnsi="Times New Roman"/>
          <w:i/>
          <w:iCs/>
          <w:sz w:val="20"/>
          <w:szCs w:val="20"/>
          <w:lang w:val="en-GB"/>
        </w:rPr>
        <w:t>ugdymo</w:t>
      </w:r>
      <w:proofErr w:type="spellEnd"/>
      <w:r w:rsidRPr="00203E7A">
        <w:rPr>
          <w:rFonts w:ascii="Times New Roman" w:hAnsi="Times New Roman"/>
          <w:i/>
          <w:iCs/>
          <w:sz w:val="20"/>
          <w:szCs w:val="20"/>
          <w:lang w:val="en-GB"/>
        </w:rPr>
        <w:t xml:space="preserve"> </w:t>
      </w:r>
      <w:proofErr w:type="spellStart"/>
      <w:r w:rsidRPr="00203E7A">
        <w:rPr>
          <w:rFonts w:ascii="Times New Roman" w:hAnsi="Times New Roman"/>
          <w:i/>
          <w:iCs/>
          <w:sz w:val="20"/>
          <w:szCs w:val="20"/>
          <w:lang w:val="en-GB"/>
        </w:rPr>
        <w:t>skyriai</w:t>
      </w:r>
      <w:proofErr w:type="spellEnd"/>
      <w:r w:rsidRPr="00203E7A">
        <w:rPr>
          <w:rFonts w:ascii="Times New Roman" w:hAnsi="Times New Roman"/>
          <w:i/>
          <w:iCs/>
          <w:sz w:val="20"/>
          <w:szCs w:val="20"/>
          <w:lang w:val="en-GB"/>
        </w:rPr>
        <w:t xml:space="preserve"> </w:t>
      </w:r>
      <w:proofErr w:type="spellStart"/>
      <w:r w:rsidRPr="00203E7A">
        <w:rPr>
          <w:rFonts w:ascii="Times New Roman" w:hAnsi="Times New Roman"/>
          <w:i/>
          <w:iCs/>
          <w:sz w:val="20"/>
          <w:szCs w:val="20"/>
          <w:lang w:val="en-GB"/>
        </w:rPr>
        <w:t>nėra</w:t>
      </w:r>
      <w:proofErr w:type="spellEnd"/>
      <w:r w:rsidRPr="00203E7A">
        <w:rPr>
          <w:rFonts w:ascii="Times New Roman" w:hAnsi="Times New Roman"/>
          <w:i/>
          <w:iCs/>
          <w:sz w:val="20"/>
          <w:szCs w:val="20"/>
          <w:lang w:val="en-GB"/>
        </w:rPr>
        <w:t xml:space="preserve"> </w:t>
      </w:r>
      <w:proofErr w:type="spellStart"/>
      <w:r w:rsidRPr="00203E7A">
        <w:rPr>
          <w:rFonts w:ascii="Times New Roman" w:hAnsi="Times New Roman"/>
          <w:i/>
          <w:iCs/>
          <w:sz w:val="20"/>
          <w:szCs w:val="20"/>
          <w:lang w:val="en-GB"/>
        </w:rPr>
        <w:t>atskiri</w:t>
      </w:r>
      <w:proofErr w:type="spellEnd"/>
      <w:r w:rsidRPr="00203E7A">
        <w:rPr>
          <w:rFonts w:ascii="Times New Roman" w:hAnsi="Times New Roman"/>
          <w:i/>
          <w:iCs/>
          <w:sz w:val="20"/>
          <w:szCs w:val="20"/>
          <w:lang w:val="en-GB"/>
        </w:rPr>
        <w:t xml:space="preserve"> </w:t>
      </w:r>
      <w:proofErr w:type="spellStart"/>
      <w:r w:rsidRPr="00203E7A">
        <w:rPr>
          <w:rFonts w:ascii="Times New Roman" w:hAnsi="Times New Roman"/>
          <w:i/>
          <w:iCs/>
          <w:sz w:val="20"/>
          <w:szCs w:val="20"/>
          <w:lang w:val="en-GB"/>
        </w:rPr>
        <w:t>juridiniai</w:t>
      </w:r>
      <w:proofErr w:type="spellEnd"/>
      <w:r w:rsidRPr="00203E7A">
        <w:rPr>
          <w:rFonts w:ascii="Times New Roman" w:hAnsi="Times New Roman"/>
          <w:i/>
          <w:iCs/>
          <w:sz w:val="20"/>
          <w:szCs w:val="20"/>
          <w:lang w:val="en-GB"/>
        </w:rPr>
        <w:t xml:space="preserve"> </w:t>
      </w:r>
      <w:proofErr w:type="spellStart"/>
      <w:r w:rsidRPr="00203E7A">
        <w:rPr>
          <w:rFonts w:ascii="Times New Roman" w:hAnsi="Times New Roman"/>
          <w:i/>
          <w:iCs/>
          <w:sz w:val="20"/>
          <w:szCs w:val="20"/>
          <w:lang w:val="en-GB"/>
        </w:rPr>
        <w:t>vienetai</w:t>
      </w:r>
      <w:proofErr w:type="spellEnd"/>
      <w:r w:rsidRPr="00203E7A">
        <w:rPr>
          <w:rFonts w:ascii="Times New Roman" w:hAnsi="Times New Roman"/>
          <w:i/>
          <w:iCs/>
          <w:sz w:val="20"/>
          <w:szCs w:val="20"/>
          <w:lang w:val="en-GB"/>
        </w:rPr>
        <w:t xml:space="preserve"> (tai </w:t>
      </w:r>
      <w:proofErr w:type="spellStart"/>
      <w:r w:rsidRPr="00203E7A">
        <w:rPr>
          <w:rFonts w:ascii="Times New Roman" w:hAnsi="Times New Roman"/>
          <w:i/>
          <w:iCs/>
          <w:sz w:val="20"/>
          <w:szCs w:val="20"/>
          <w:lang w:val="en-GB"/>
        </w:rPr>
        <w:t>bendrojo</w:t>
      </w:r>
      <w:proofErr w:type="spellEnd"/>
      <w:r w:rsidRPr="00203E7A">
        <w:rPr>
          <w:rFonts w:ascii="Times New Roman" w:hAnsi="Times New Roman"/>
          <w:i/>
          <w:iCs/>
          <w:sz w:val="20"/>
          <w:szCs w:val="20"/>
          <w:lang w:val="en-GB"/>
        </w:rPr>
        <w:t xml:space="preserve"> </w:t>
      </w:r>
      <w:proofErr w:type="spellStart"/>
      <w:r w:rsidRPr="00203E7A">
        <w:rPr>
          <w:rFonts w:ascii="Times New Roman" w:hAnsi="Times New Roman"/>
          <w:i/>
          <w:iCs/>
          <w:sz w:val="20"/>
          <w:szCs w:val="20"/>
          <w:lang w:val="en-GB"/>
        </w:rPr>
        <w:t>ugdymo</w:t>
      </w:r>
      <w:proofErr w:type="spellEnd"/>
      <w:r w:rsidRPr="00203E7A">
        <w:rPr>
          <w:rFonts w:ascii="Times New Roman" w:hAnsi="Times New Roman"/>
          <w:i/>
          <w:iCs/>
          <w:sz w:val="20"/>
          <w:szCs w:val="20"/>
          <w:lang w:val="en-GB"/>
        </w:rPr>
        <w:t xml:space="preserve"> </w:t>
      </w:r>
      <w:proofErr w:type="spellStart"/>
      <w:r w:rsidRPr="00203E7A">
        <w:rPr>
          <w:rFonts w:ascii="Times New Roman" w:hAnsi="Times New Roman"/>
          <w:i/>
          <w:iCs/>
          <w:sz w:val="20"/>
          <w:szCs w:val="20"/>
          <w:lang w:val="en-GB"/>
        </w:rPr>
        <w:t>mokyklų</w:t>
      </w:r>
      <w:proofErr w:type="spellEnd"/>
      <w:r w:rsidRPr="00203E7A">
        <w:rPr>
          <w:rFonts w:ascii="Times New Roman" w:hAnsi="Times New Roman"/>
          <w:i/>
          <w:iCs/>
          <w:sz w:val="20"/>
          <w:szCs w:val="20"/>
          <w:lang w:val="en-GB"/>
        </w:rPr>
        <w:t xml:space="preserve"> </w:t>
      </w:r>
      <w:proofErr w:type="spellStart"/>
      <w:r w:rsidRPr="00203E7A">
        <w:rPr>
          <w:rFonts w:ascii="Times New Roman" w:hAnsi="Times New Roman"/>
          <w:i/>
          <w:iCs/>
          <w:sz w:val="20"/>
          <w:szCs w:val="20"/>
          <w:lang w:val="en-GB"/>
        </w:rPr>
        <w:t>skyriai</w:t>
      </w:r>
      <w:proofErr w:type="spellEnd"/>
      <w:r w:rsidRPr="00203E7A">
        <w:rPr>
          <w:rFonts w:ascii="Times New Roman" w:hAnsi="Times New Roman"/>
          <w:i/>
          <w:iCs/>
          <w:sz w:val="20"/>
          <w:szCs w:val="20"/>
          <w:lang w:val="en-GB"/>
        </w:rPr>
        <w:t>).</w:t>
      </w:r>
    </w:p>
    <w:p w14:paraId="6C2F803F" w14:textId="447B93F2" w:rsidR="00203E7A" w:rsidRPr="00203E7A" w:rsidRDefault="00203E7A" w:rsidP="00203E7A">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roofErr w:type="spellStart"/>
      <w:r w:rsidRPr="00203E7A">
        <w:rPr>
          <w:rFonts w:ascii="Times New Roman" w:hAnsi="Times New Roman"/>
          <w:i/>
          <w:sz w:val="20"/>
          <w:szCs w:val="20"/>
          <w:lang w:val="en-GB"/>
        </w:rPr>
        <w:lastRenderedPageBreak/>
        <w:t>Duomenų</w:t>
      </w:r>
      <w:proofErr w:type="spellEnd"/>
      <w:r w:rsidRPr="00203E7A">
        <w:rPr>
          <w:rFonts w:ascii="Times New Roman" w:hAnsi="Times New Roman"/>
          <w:i/>
          <w:sz w:val="20"/>
          <w:szCs w:val="20"/>
          <w:lang w:val="en-GB"/>
        </w:rPr>
        <w:t xml:space="preserve"> </w:t>
      </w:r>
      <w:proofErr w:type="spellStart"/>
      <w:r w:rsidRPr="00203E7A">
        <w:rPr>
          <w:rFonts w:ascii="Times New Roman" w:hAnsi="Times New Roman"/>
          <w:i/>
          <w:sz w:val="20"/>
          <w:szCs w:val="20"/>
          <w:lang w:val="en-GB"/>
        </w:rPr>
        <w:t>šaltinis</w:t>
      </w:r>
      <w:proofErr w:type="spellEnd"/>
      <w:r w:rsidRPr="00203E7A">
        <w:rPr>
          <w:rFonts w:ascii="Times New Roman" w:hAnsi="Times New Roman"/>
          <w:i/>
          <w:sz w:val="20"/>
          <w:szCs w:val="20"/>
          <w:lang w:val="en-GB"/>
        </w:rPr>
        <w:t xml:space="preserve"> – ŠMIR</w:t>
      </w:r>
      <w:r>
        <w:rPr>
          <w:rFonts w:ascii="Times New Roman" w:hAnsi="Times New Roman"/>
          <w:i/>
          <w:sz w:val="20"/>
          <w:szCs w:val="20"/>
          <w:lang w:val="en-GB"/>
        </w:rPr>
        <w:t>.</w:t>
      </w:r>
    </w:p>
    <w:p w14:paraId="18C6F3EA" w14:textId="77777777" w:rsidR="00690CB1" w:rsidRPr="00967201" w:rsidRDefault="00690CB1" w:rsidP="005D4DE4">
      <w:pPr>
        <w:suppressAutoHyphens w:val="0"/>
        <w:autoSpaceDE w:val="0"/>
        <w:adjustRightInd w:val="0"/>
        <w:spacing w:after="0" w:line="276" w:lineRule="auto"/>
        <w:ind w:firstLine="709"/>
        <w:jc w:val="both"/>
        <w:textAlignment w:val="auto"/>
        <w:rPr>
          <w:rFonts w:ascii="Times New Roman" w:hAnsi="Times New Roman"/>
          <w:sz w:val="24"/>
          <w:szCs w:val="24"/>
          <w:lang w:val="en-GB"/>
        </w:rPr>
      </w:pPr>
      <w:r w:rsidRPr="00967201">
        <w:rPr>
          <w:rFonts w:ascii="Times New Roman" w:hAnsi="Times New Roman"/>
          <w:sz w:val="24"/>
          <w:szCs w:val="24"/>
          <w:lang w:val="en-GB"/>
        </w:rPr>
        <w:t xml:space="preserve">2022 m. </w:t>
      </w:r>
      <w:proofErr w:type="spellStart"/>
      <w:r w:rsidRPr="00967201">
        <w:rPr>
          <w:rFonts w:ascii="Times New Roman" w:hAnsi="Times New Roman"/>
          <w:sz w:val="24"/>
          <w:szCs w:val="24"/>
          <w:lang w:val="en-GB"/>
        </w:rPr>
        <w:t>rugsėjo</w:t>
      </w:r>
      <w:proofErr w:type="spellEnd"/>
      <w:r w:rsidRPr="00967201">
        <w:rPr>
          <w:rFonts w:ascii="Times New Roman" w:hAnsi="Times New Roman"/>
          <w:sz w:val="24"/>
          <w:szCs w:val="24"/>
          <w:lang w:val="en-GB"/>
        </w:rPr>
        <w:t xml:space="preserve"> 1 d. </w:t>
      </w:r>
      <w:proofErr w:type="spellStart"/>
      <w:r w:rsidRPr="00967201">
        <w:rPr>
          <w:rFonts w:ascii="Times New Roman" w:hAnsi="Times New Roman"/>
          <w:sz w:val="24"/>
          <w:szCs w:val="24"/>
          <w:lang w:val="en-GB"/>
        </w:rPr>
        <w:t>likviduotas</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VšĮ</w:t>
      </w:r>
      <w:proofErr w:type="spellEnd"/>
      <w:r w:rsidRPr="00967201">
        <w:rPr>
          <w:rFonts w:ascii="Times New Roman" w:hAnsi="Times New Roman"/>
          <w:sz w:val="24"/>
          <w:szCs w:val="24"/>
          <w:lang w:val="en-GB"/>
        </w:rPr>
        <w:t xml:space="preserve"> Raseinių lopšelis-darželis „</w:t>
      </w:r>
      <w:proofErr w:type="spellStart"/>
      <w:proofErr w:type="gramStart"/>
      <w:r w:rsidRPr="00967201">
        <w:rPr>
          <w:rFonts w:ascii="Times New Roman" w:hAnsi="Times New Roman"/>
          <w:sz w:val="24"/>
          <w:szCs w:val="24"/>
          <w:lang w:val="en-GB"/>
        </w:rPr>
        <w:t>Spinduliukas</w:t>
      </w:r>
      <w:proofErr w:type="spellEnd"/>
      <w:r w:rsidRPr="00967201">
        <w:rPr>
          <w:rFonts w:ascii="Times New Roman" w:hAnsi="Times New Roman"/>
          <w:sz w:val="24"/>
          <w:szCs w:val="24"/>
          <w:lang w:val="en-GB"/>
        </w:rPr>
        <w:t>“</w:t>
      </w:r>
      <w:proofErr w:type="gramEnd"/>
      <w:r w:rsidRPr="00967201">
        <w:rPr>
          <w:rFonts w:ascii="Times New Roman" w:hAnsi="Times New Roman"/>
          <w:sz w:val="24"/>
          <w:szCs w:val="24"/>
          <w:lang w:val="en-GB"/>
        </w:rPr>
        <w:t xml:space="preserve">. </w:t>
      </w:r>
    </w:p>
    <w:p w14:paraId="23881B38" w14:textId="74294785" w:rsidR="00690CB1" w:rsidRDefault="00690CB1" w:rsidP="005D4DE4">
      <w:pPr>
        <w:suppressAutoHyphens w:val="0"/>
        <w:autoSpaceDE w:val="0"/>
        <w:adjustRightInd w:val="0"/>
        <w:spacing w:after="0" w:line="276" w:lineRule="auto"/>
        <w:ind w:firstLine="709"/>
        <w:jc w:val="both"/>
        <w:textAlignment w:val="auto"/>
        <w:rPr>
          <w:rFonts w:ascii="Times New Roman" w:hAnsi="Times New Roman"/>
          <w:sz w:val="24"/>
          <w:szCs w:val="24"/>
          <w:lang w:val="en-GB"/>
        </w:rPr>
      </w:pPr>
      <w:r w:rsidRPr="00967201">
        <w:rPr>
          <w:rFonts w:ascii="Times New Roman" w:hAnsi="Times New Roman"/>
          <w:sz w:val="24"/>
          <w:szCs w:val="24"/>
          <w:lang w:val="en-GB"/>
        </w:rPr>
        <w:t xml:space="preserve">2021 m. </w:t>
      </w:r>
      <w:proofErr w:type="spellStart"/>
      <w:r w:rsidRPr="00967201">
        <w:rPr>
          <w:rFonts w:ascii="Times New Roman" w:hAnsi="Times New Roman"/>
          <w:sz w:val="24"/>
          <w:szCs w:val="24"/>
          <w:lang w:val="en-GB"/>
        </w:rPr>
        <w:t>rajone</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įsisteigė</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savitos</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pedagoginės</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sistemos</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lauko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pedagogikos</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viešas</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juridinis</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asmuo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VšĮ</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Akademija</w:t>
      </w:r>
      <w:proofErr w:type="spellEnd"/>
      <w:r w:rsidRPr="00967201">
        <w:rPr>
          <w:rFonts w:ascii="Times New Roman" w:hAnsi="Times New Roman"/>
          <w:sz w:val="24"/>
          <w:szCs w:val="24"/>
          <w:lang w:val="en-GB"/>
        </w:rPr>
        <w:t xml:space="preserve"> </w:t>
      </w:r>
      <w:proofErr w:type="spellStart"/>
      <w:proofErr w:type="gramStart"/>
      <w:r w:rsidRPr="00967201">
        <w:rPr>
          <w:rFonts w:ascii="Times New Roman" w:hAnsi="Times New Roman"/>
          <w:sz w:val="24"/>
          <w:szCs w:val="24"/>
          <w:lang w:val="en-GB"/>
        </w:rPr>
        <w:t>gamtoje</w:t>
      </w:r>
      <w:proofErr w:type="spellEnd"/>
      <w:r w:rsidRPr="00967201">
        <w:rPr>
          <w:rFonts w:ascii="Times New Roman" w:hAnsi="Times New Roman"/>
          <w:sz w:val="24"/>
          <w:szCs w:val="24"/>
          <w:lang w:val="en-GB"/>
        </w:rPr>
        <w:t>“</w:t>
      </w:r>
      <w:proofErr w:type="gramEnd"/>
      <w:r w:rsidRPr="00967201">
        <w:rPr>
          <w:rFonts w:ascii="Times New Roman" w:hAnsi="Times New Roman"/>
          <w:sz w:val="24"/>
          <w:szCs w:val="24"/>
          <w:lang w:val="en-GB"/>
        </w:rPr>
        <w:t xml:space="preserve">. 2022 m. </w:t>
      </w:r>
      <w:proofErr w:type="spellStart"/>
      <w:r w:rsidRPr="00967201">
        <w:rPr>
          <w:rFonts w:ascii="Times New Roman" w:hAnsi="Times New Roman"/>
          <w:sz w:val="24"/>
          <w:szCs w:val="24"/>
          <w:lang w:val="en-GB"/>
        </w:rPr>
        <w:t>rugsėjo</w:t>
      </w:r>
      <w:proofErr w:type="spellEnd"/>
      <w:r w:rsidRPr="00967201">
        <w:rPr>
          <w:rFonts w:ascii="Times New Roman" w:hAnsi="Times New Roman"/>
          <w:sz w:val="24"/>
          <w:szCs w:val="24"/>
          <w:lang w:val="en-GB"/>
        </w:rPr>
        <w:t xml:space="preserve"> 1 d. </w:t>
      </w:r>
      <w:proofErr w:type="spellStart"/>
      <w:r w:rsidRPr="00967201">
        <w:rPr>
          <w:rFonts w:ascii="Times New Roman" w:hAnsi="Times New Roman"/>
          <w:sz w:val="24"/>
          <w:szCs w:val="24"/>
          <w:lang w:val="en-GB"/>
        </w:rPr>
        <w:t>pagal</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ikimokyklinio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ir</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priešmokyklinio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programas</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VšĮ</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Akademija</w:t>
      </w:r>
      <w:proofErr w:type="spellEnd"/>
      <w:r w:rsidRPr="00967201">
        <w:rPr>
          <w:rFonts w:ascii="Times New Roman" w:hAnsi="Times New Roman"/>
          <w:sz w:val="24"/>
          <w:szCs w:val="24"/>
          <w:lang w:val="en-GB"/>
        </w:rPr>
        <w:t xml:space="preserve"> </w:t>
      </w:r>
      <w:proofErr w:type="spellStart"/>
      <w:proofErr w:type="gramStart"/>
      <w:r w:rsidRPr="00967201">
        <w:rPr>
          <w:rFonts w:ascii="Times New Roman" w:hAnsi="Times New Roman"/>
          <w:sz w:val="24"/>
          <w:szCs w:val="24"/>
          <w:lang w:val="en-GB"/>
        </w:rPr>
        <w:t>gamtoje</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ugdėsi</w:t>
      </w:r>
      <w:proofErr w:type="spellEnd"/>
      <w:proofErr w:type="gramEnd"/>
      <w:r w:rsidRPr="00967201">
        <w:rPr>
          <w:rFonts w:ascii="Times New Roman" w:hAnsi="Times New Roman"/>
          <w:sz w:val="24"/>
          <w:szCs w:val="24"/>
          <w:lang w:val="en-GB"/>
        </w:rPr>
        <w:t xml:space="preserve"> 35 (2021 - 12) </w:t>
      </w:r>
      <w:proofErr w:type="spellStart"/>
      <w:r w:rsidRPr="00967201">
        <w:rPr>
          <w:rFonts w:ascii="Times New Roman" w:hAnsi="Times New Roman"/>
          <w:sz w:val="24"/>
          <w:szCs w:val="24"/>
          <w:lang w:val="en-GB"/>
        </w:rPr>
        <w:t>vaikai</w:t>
      </w:r>
      <w:proofErr w:type="spellEnd"/>
      <w:r w:rsidRPr="00967201">
        <w:rPr>
          <w:rFonts w:ascii="Times New Roman" w:hAnsi="Times New Roman"/>
          <w:sz w:val="24"/>
          <w:szCs w:val="24"/>
          <w:lang w:val="en-GB"/>
        </w:rPr>
        <w:t>.</w:t>
      </w:r>
    </w:p>
    <w:p w14:paraId="6EA9BE9C" w14:textId="77777777" w:rsidR="00E01E16" w:rsidRPr="00967201" w:rsidRDefault="00E01E16" w:rsidP="00545DE5">
      <w:pPr>
        <w:suppressAutoHyphens w:val="0"/>
        <w:autoSpaceDE w:val="0"/>
        <w:adjustRightInd w:val="0"/>
        <w:spacing w:after="0" w:line="276" w:lineRule="auto"/>
        <w:ind w:firstLine="709"/>
        <w:jc w:val="both"/>
        <w:textAlignment w:val="auto"/>
        <w:rPr>
          <w:rFonts w:ascii="Times New Roman" w:hAnsi="Times New Roman"/>
          <w:sz w:val="24"/>
          <w:szCs w:val="24"/>
          <w:lang w:val="en-GB"/>
        </w:rPr>
      </w:pPr>
    </w:p>
    <w:p w14:paraId="4621F762" w14:textId="6C63E3F9" w:rsidR="00203E7A" w:rsidRPr="00E01E16" w:rsidRDefault="00E01E16" w:rsidP="00E01E16">
      <w:pPr>
        <w:suppressAutoHyphens w:val="0"/>
        <w:ind w:right="-285"/>
        <w:jc w:val="center"/>
        <w:textAlignment w:val="auto"/>
        <w:rPr>
          <w:rFonts w:ascii="Times New Roman" w:eastAsia="Times New Roman" w:hAnsi="Times New Roman"/>
          <w:b/>
          <w:sz w:val="24"/>
          <w:szCs w:val="24"/>
        </w:rPr>
      </w:pPr>
      <w:r w:rsidRPr="00E01E16">
        <w:rPr>
          <w:rFonts w:ascii="Times New Roman" w:eastAsia="Times New Roman" w:hAnsi="Times New Roman"/>
          <w:b/>
          <w:sz w:val="24"/>
          <w:szCs w:val="24"/>
        </w:rPr>
        <w:t>Mokinių/vaikų skaičius pagal ugdymo programas</w:t>
      </w:r>
    </w:p>
    <w:tbl>
      <w:tblPr>
        <w:tblW w:w="9356" w:type="dxa"/>
        <w:tblInd w:w="-4" w:type="dxa"/>
        <w:tblLayout w:type="fixed"/>
        <w:tblLook w:val="0000" w:firstRow="0" w:lastRow="0" w:firstColumn="0" w:lastColumn="0" w:noHBand="0" w:noVBand="0"/>
      </w:tblPr>
      <w:tblGrid>
        <w:gridCol w:w="3969"/>
        <w:gridCol w:w="1843"/>
        <w:gridCol w:w="1701"/>
        <w:gridCol w:w="1843"/>
      </w:tblGrid>
      <w:tr w:rsidR="00203E7A" w:rsidRPr="00203E7A" w14:paraId="5A266E5B" w14:textId="77777777" w:rsidTr="00FF6EAD">
        <w:trPr>
          <w:trHeight w:val="1"/>
        </w:trPr>
        <w:tc>
          <w:tcPr>
            <w:tcW w:w="3969" w:type="dxa"/>
            <w:vMerge w:val="restart"/>
            <w:tcBorders>
              <w:top w:val="single" w:sz="4" w:space="0" w:color="000000"/>
              <w:left w:val="single" w:sz="3" w:space="0" w:color="000000"/>
              <w:right w:val="single" w:sz="3" w:space="0" w:color="000000"/>
            </w:tcBorders>
            <w:shd w:val="clear" w:color="auto" w:fill="B4C6E7" w:themeFill="accent1" w:themeFillTint="66"/>
          </w:tcPr>
          <w:p w14:paraId="6EC7E895" w14:textId="77777777" w:rsidR="00203E7A" w:rsidRPr="00203E7A" w:rsidRDefault="00203E7A" w:rsidP="00203E7A">
            <w:pPr>
              <w:suppressAutoHyphens w:val="0"/>
              <w:autoSpaceDE w:val="0"/>
              <w:adjustRightInd w:val="0"/>
              <w:spacing w:after="0"/>
              <w:jc w:val="center"/>
              <w:textAlignment w:val="auto"/>
              <w:rPr>
                <w:rFonts w:cs="Calibri"/>
                <w:lang w:val="en-GB"/>
              </w:rPr>
            </w:pPr>
            <w:proofErr w:type="spellStart"/>
            <w:r w:rsidRPr="00203E7A">
              <w:rPr>
                <w:rFonts w:ascii="Times New Roman" w:hAnsi="Times New Roman"/>
                <w:b/>
                <w:bCs/>
                <w:lang w:val="en-GB"/>
              </w:rPr>
              <w:t>Ugdymo</w:t>
            </w:r>
            <w:proofErr w:type="spellEnd"/>
            <w:r w:rsidRPr="00203E7A">
              <w:rPr>
                <w:rFonts w:ascii="Times New Roman" w:hAnsi="Times New Roman"/>
                <w:b/>
                <w:bCs/>
                <w:lang w:val="en-GB"/>
              </w:rPr>
              <w:t xml:space="preserve"> </w:t>
            </w:r>
            <w:proofErr w:type="spellStart"/>
            <w:r w:rsidRPr="00203E7A">
              <w:rPr>
                <w:rFonts w:ascii="Times New Roman" w:hAnsi="Times New Roman"/>
                <w:b/>
                <w:bCs/>
                <w:lang w:val="en-GB"/>
              </w:rPr>
              <w:t>programos</w:t>
            </w:r>
            <w:proofErr w:type="spellEnd"/>
            <w:r w:rsidRPr="00203E7A">
              <w:rPr>
                <w:rFonts w:ascii="Times New Roman" w:hAnsi="Times New Roman"/>
                <w:b/>
                <w:bCs/>
                <w:lang w:val="en-GB"/>
              </w:rPr>
              <w:t xml:space="preserve"> </w:t>
            </w:r>
            <w:proofErr w:type="spellStart"/>
            <w:r w:rsidRPr="00203E7A">
              <w:rPr>
                <w:rFonts w:ascii="Times New Roman" w:hAnsi="Times New Roman"/>
                <w:b/>
                <w:bCs/>
                <w:lang w:val="en-GB"/>
              </w:rPr>
              <w:t>pavadinimas</w:t>
            </w:r>
            <w:proofErr w:type="spellEnd"/>
          </w:p>
        </w:tc>
        <w:tc>
          <w:tcPr>
            <w:tcW w:w="5387" w:type="dxa"/>
            <w:gridSpan w:val="3"/>
            <w:tcBorders>
              <w:top w:val="single" w:sz="4" w:space="0" w:color="000000"/>
              <w:left w:val="single" w:sz="3" w:space="0" w:color="000000"/>
              <w:bottom w:val="single" w:sz="3" w:space="0" w:color="000000"/>
              <w:right w:val="single" w:sz="3" w:space="0" w:color="000000"/>
            </w:tcBorders>
            <w:shd w:val="clear" w:color="auto" w:fill="B4C6E7" w:themeFill="accent1" w:themeFillTint="66"/>
          </w:tcPr>
          <w:p w14:paraId="06327E5D" w14:textId="77777777" w:rsidR="00203E7A" w:rsidRPr="00203E7A" w:rsidRDefault="00203E7A" w:rsidP="00203E7A">
            <w:pPr>
              <w:tabs>
                <w:tab w:val="left" w:pos="195"/>
              </w:tabs>
              <w:suppressAutoHyphens w:val="0"/>
              <w:autoSpaceDE w:val="0"/>
              <w:adjustRightInd w:val="0"/>
              <w:spacing w:after="0"/>
              <w:jc w:val="center"/>
              <w:textAlignment w:val="auto"/>
              <w:rPr>
                <w:rFonts w:ascii="Times New Roman" w:hAnsi="Times New Roman"/>
                <w:b/>
                <w:bCs/>
                <w:lang w:val="en-GB"/>
              </w:rPr>
            </w:pPr>
            <w:proofErr w:type="spellStart"/>
            <w:r w:rsidRPr="00203E7A">
              <w:rPr>
                <w:rFonts w:ascii="Times New Roman" w:hAnsi="Times New Roman"/>
                <w:b/>
                <w:bCs/>
                <w:lang w:val="en-GB"/>
              </w:rPr>
              <w:t>Mokinių</w:t>
            </w:r>
            <w:proofErr w:type="spellEnd"/>
            <w:r w:rsidRPr="00203E7A">
              <w:rPr>
                <w:rFonts w:ascii="Times New Roman" w:hAnsi="Times New Roman"/>
                <w:b/>
                <w:bCs/>
                <w:lang w:val="en-GB"/>
              </w:rPr>
              <w:t>/</w:t>
            </w:r>
            <w:proofErr w:type="spellStart"/>
            <w:r w:rsidRPr="00203E7A">
              <w:rPr>
                <w:rFonts w:ascii="Times New Roman" w:hAnsi="Times New Roman"/>
                <w:b/>
                <w:bCs/>
                <w:lang w:val="en-GB"/>
              </w:rPr>
              <w:t>vaikų</w:t>
            </w:r>
            <w:proofErr w:type="spellEnd"/>
            <w:r w:rsidRPr="00203E7A">
              <w:rPr>
                <w:rFonts w:ascii="Times New Roman" w:hAnsi="Times New Roman"/>
                <w:b/>
                <w:bCs/>
                <w:lang w:val="en-GB"/>
              </w:rPr>
              <w:t xml:space="preserve"> </w:t>
            </w:r>
            <w:proofErr w:type="spellStart"/>
            <w:r w:rsidRPr="00203E7A">
              <w:rPr>
                <w:rFonts w:ascii="Times New Roman" w:hAnsi="Times New Roman"/>
                <w:b/>
                <w:bCs/>
                <w:lang w:val="en-GB"/>
              </w:rPr>
              <w:t>skaičius</w:t>
            </w:r>
            <w:proofErr w:type="spellEnd"/>
          </w:p>
        </w:tc>
      </w:tr>
      <w:tr w:rsidR="00203E7A" w:rsidRPr="00203E7A" w14:paraId="51EC61AB" w14:textId="77777777" w:rsidTr="00FF6EAD">
        <w:trPr>
          <w:trHeight w:val="1"/>
        </w:trPr>
        <w:tc>
          <w:tcPr>
            <w:tcW w:w="3969" w:type="dxa"/>
            <w:vMerge/>
            <w:tcBorders>
              <w:left w:val="single" w:sz="3" w:space="0" w:color="000000"/>
              <w:bottom w:val="single" w:sz="3" w:space="0" w:color="000000"/>
              <w:right w:val="single" w:sz="3" w:space="0" w:color="000000"/>
            </w:tcBorders>
            <w:shd w:val="clear" w:color="auto" w:fill="B4C6E7" w:themeFill="accent1" w:themeFillTint="66"/>
          </w:tcPr>
          <w:p w14:paraId="0F647839" w14:textId="77777777" w:rsidR="00203E7A" w:rsidRPr="00203E7A" w:rsidRDefault="00203E7A" w:rsidP="00203E7A">
            <w:pPr>
              <w:suppressAutoHyphens w:val="0"/>
              <w:autoSpaceDE w:val="0"/>
              <w:adjustRightInd w:val="0"/>
              <w:spacing w:after="0"/>
              <w:textAlignment w:val="auto"/>
              <w:rPr>
                <w:rFonts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C64CA0C" w14:textId="77777777" w:rsidR="00203E7A" w:rsidRPr="001E1D14" w:rsidRDefault="00203E7A" w:rsidP="00203E7A">
            <w:pPr>
              <w:suppressAutoHyphens w:val="0"/>
              <w:autoSpaceDE w:val="0"/>
              <w:adjustRightInd w:val="0"/>
              <w:spacing w:after="0"/>
              <w:jc w:val="center"/>
              <w:textAlignment w:val="auto"/>
              <w:rPr>
                <w:rFonts w:cs="Calibri"/>
                <w:b/>
                <w:lang w:val="en-GB"/>
              </w:rPr>
            </w:pPr>
            <w:r w:rsidRPr="001E1D14">
              <w:rPr>
                <w:rFonts w:ascii="Times New Roman" w:hAnsi="Times New Roman"/>
                <w:b/>
                <w:lang w:val="en-GB"/>
              </w:rPr>
              <w:t>2020-09-01</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1A7EFB2" w14:textId="77777777" w:rsidR="00203E7A" w:rsidRPr="001E1D14" w:rsidRDefault="00203E7A" w:rsidP="00203E7A">
            <w:pPr>
              <w:suppressAutoHyphens w:val="0"/>
              <w:autoSpaceDE w:val="0"/>
              <w:adjustRightInd w:val="0"/>
              <w:spacing w:after="0"/>
              <w:jc w:val="center"/>
              <w:textAlignment w:val="auto"/>
              <w:rPr>
                <w:rFonts w:ascii="Times New Roman" w:hAnsi="Times New Roman"/>
                <w:b/>
                <w:lang w:val="en-GB"/>
              </w:rPr>
            </w:pPr>
            <w:r w:rsidRPr="001E1D14">
              <w:rPr>
                <w:rFonts w:ascii="Times New Roman" w:hAnsi="Times New Roman"/>
                <w:b/>
                <w:lang w:val="en-GB"/>
              </w:rPr>
              <w:t>2021-09-01</w:t>
            </w:r>
          </w:p>
        </w:tc>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2A3687E" w14:textId="77777777" w:rsidR="00203E7A" w:rsidRPr="00203E7A" w:rsidRDefault="00203E7A" w:rsidP="00203E7A">
            <w:pPr>
              <w:suppressAutoHyphens w:val="0"/>
              <w:autoSpaceDE w:val="0"/>
              <w:adjustRightInd w:val="0"/>
              <w:spacing w:after="0"/>
              <w:jc w:val="center"/>
              <w:textAlignment w:val="auto"/>
              <w:rPr>
                <w:rFonts w:ascii="Times New Roman" w:hAnsi="Times New Roman"/>
                <w:b/>
                <w:bCs/>
                <w:lang w:val="en-GB"/>
              </w:rPr>
            </w:pPr>
            <w:r w:rsidRPr="00203E7A">
              <w:rPr>
                <w:rFonts w:ascii="Times New Roman" w:hAnsi="Times New Roman"/>
                <w:b/>
                <w:bCs/>
                <w:lang w:val="en-GB"/>
              </w:rPr>
              <w:t>2022-09-01</w:t>
            </w:r>
          </w:p>
        </w:tc>
      </w:tr>
      <w:tr w:rsidR="00203E7A" w:rsidRPr="00203E7A" w14:paraId="7D854CDF" w14:textId="77777777" w:rsidTr="00552CA6">
        <w:trPr>
          <w:trHeight w:val="1"/>
        </w:trPr>
        <w:tc>
          <w:tcPr>
            <w:tcW w:w="3969" w:type="dxa"/>
            <w:tcBorders>
              <w:top w:val="single" w:sz="4" w:space="0" w:color="000000"/>
              <w:left w:val="single" w:sz="3" w:space="0" w:color="000000"/>
              <w:bottom w:val="single" w:sz="3" w:space="0" w:color="000000"/>
              <w:right w:val="single" w:sz="3" w:space="0" w:color="000000"/>
            </w:tcBorders>
            <w:shd w:val="clear" w:color="000000" w:fill="FFFFFF"/>
          </w:tcPr>
          <w:p w14:paraId="746BCA4B" w14:textId="77777777" w:rsidR="00203E7A" w:rsidRPr="00203E7A" w:rsidRDefault="00203E7A" w:rsidP="00203E7A">
            <w:pPr>
              <w:suppressAutoHyphens w:val="0"/>
              <w:autoSpaceDE w:val="0"/>
              <w:adjustRightInd w:val="0"/>
              <w:spacing w:after="0"/>
              <w:textAlignment w:val="auto"/>
              <w:rPr>
                <w:rFonts w:cs="Calibri"/>
                <w:lang w:val="en-GB"/>
              </w:rPr>
            </w:pPr>
            <w:proofErr w:type="spellStart"/>
            <w:proofErr w:type="gramStart"/>
            <w:r w:rsidRPr="00203E7A">
              <w:rPr>
                <w:rFonts w:ascii="Times New Roman" w:hAnsi="Times New Roman"/>
                <w:lang w:val="en-GB"/>
              </w:rPr>
              <w:t>Ikimokyklinio</w:t>
            </w:r>
            <w:proofErr w:type="spellEnd"/>
            <w:r w:rsidRPr="00203E7A">
              <w:rPr>
                <w:rFonts w:ascii="Times New Roman" w:hAnsi="Times New Roman"/>
                <w:lang w:val="en-GB"/>
              </w:rPr>
              <w:t xml:space="preserve">  </w:t>
            </w:r>
            <w:proofErr w:type="spellStart"/>
            <w:r w:rsidRPr="00203E7A">
              <w:rPr>
                <w:rFonts w:ascii="Times New Roman" w:hAnsi="Times New Roman"/>
                <w:lang w:val="en-GB"/>
              </w:rPr>
              <w:t>ugdymo</w:t>
            </w:r>
            <w:proofErr w:type="spellEnd"/>
            <w:proofErr w:type="gramEnd"/>
          </w:p>
        </w:tc>
        <w:tc>
          <w:tcPr>
            <w:tcW w:w="1843" w:type="dxa"/>
            <w:tcBorders>
              <w:top w:val="single" w:sz="4" w:space="0" w:color="000000"/>
              <w:left w:val="single" w:sz="3" w:space="0" w:color="000000"/>
              <w:bottom w:val="single" w:sz="3" w:space="0" w:color="000000"/>
              <w:right w:val="single" w:sz="3" w:space="0" w:color="000000"/>
            </w:tcBorders>
            <w:shd w:val="clear" w:color="000000" w:fill="FFFFFF"/>
          </w:tcPr>
          <w:p w14:paraId="663C82AD"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bCs/>
                <w:lang w:val="en-GB"/>
              </w:rPr>
              <w:t>842</w:t>
            </w:r>
          </w:p>
        </w:tc>
        <w:tc>
          <w:tcPr>
            <w:tcW w:w="1701" w:type="dxa"/>
            <w:tcBorders>
              <w:top w:val="single" w:sz="4" w:space="0" w:color="000000"/>
              <w:left w:val="single" w:sz="3" w:space="0" w:color="000000"/>
              <w:bottom w:val="single" w:sz="3" w:space="0" w:color="000000"/>
              <w:right w:val="single" w:sz="3" w:space="0" w:color="000000"/>
            </w:tcBorders>
            <w:shd w:val="clear" w:color="000000" w:fill="FFFFFF"/>
          </w:tcPr>
          <w:p w14:paraId="3A6E0230"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lang w:val="en-GB"/>
              </w:rPr>
              <w:t>837</w:t>
            </w:r>
          </w:p>
        </w:tc>
        <w:tc>
          <w:tcPr>
            <w:tcW w:w="1843" w:type="dxa"/>
            <w:tcBorders>
              <w:top w:val="single" w:sz="4" w:space="0" w:color="000000"/>
              <w:left w:val="single" w:sz="3" w:space="0" w:color="000000"/>
              <w:bottom w:val="single" w:sz="3" w:space="0" w:color="000000"/>
              <w:right w:val="single" w:sz="3" w:space="0" w:color="000000"/>
            </w:tcBorders>
            <w:shd w:val="clear" w:color="000000" w:fill="FFFFFF"/>
          </w:tcPr>
          <w:p w14:paraId="2956AF06" w14:textId="77777777" w:rsidR="00203E7A" w:rsidRPr="00203E7A" w:rsidRDefault="00203E7A" w:rsidP="00203E7A">
            <w:pPr>
              <w:suppressAutoHyphens w:val="0"/>
              <w:autoSpaceDE w:val="0"/>
              <w:adjustRightInd w:val="0"/>
              <w:spacing w:after="0"/>
              <w:jc w:val="center"/>
              <w:textAlignment w:val="auto"/>
              <w:rPr>
                <w:rFonts w:ascii="Times New Roman" w:hAnsi="Times New Roman"/>
                <w:b/>
                <w:bCs/>
                <w:lang w:val="en-GB"/>
              </w:rPr>
            </w:pPr>
            <w:r w:rsidRPr="00203E7A">
              <w:rPr>
                <w:rFonts w:ascii="Times New Roman" w:hAnsi="Times New Roman"/>
                <w:b/>
                <w:bCs/>
                <w:lang w:val="en-GB"/>
              </w:rPr>
              <w:t>814</w:t>
            </w:r>
          </w:p>
        </w:tc>
      </w:tr>
      <w:tr w:rsidR="00203E7A" w:rsidRPr="00203E7A" w14:paraId="6AAC7832" w14:textId="77777777" w:rsidTr="00552CA6">
        <w:trPr>
          <w:trHeight w:val="1"/>
        </w:trPr>
        <w:tc>
          <w:tcPr>
            <w:tcW w:w="3969" w:type="dxa"/>
            <w:tcBorders>
              <w:top w:val="single" w:sz="3" w:space="0" w:color="000000"/>
              <w:left w:val="single" w:sz="3" w:space="0" w:color="000000"/>
              <w:bottom w:val="single" w:sz="3" w:space="0" w:color="000000"/>
              <w:right w:val="single" w:sz="3" w:space="0" w:color="000000"/>
            </w:tcBorders>
            <w:shd w:val="clear" w:color="000000" w:fill="FFFFFF"/>
          </w:tcPr>
          <w:p w14:paraId="7DE30317" w14:textId="77777777" w:rsidR="00203E7A" w:rsidRPr="00203E7A" w:rsidRDefault="00203E7A" w:rsidP="00203E7A">
            <w:pPr>
              <w:suppressAutoHyphens w:val="0"/>
              <w:autoSpaceDE w:val="0"/>
              <w:adjustRightInd w:val="0"/>
              <w:spacing w:after="0"/>
              <w:textAlignment w:val="auto"/>
              <w:rPr>
                <w:rFonts w:cs="Calibri"/>
                <w:lang w:val="en-GB"/>
              </w:rPr>
            </w:pPr>
            <w:proofErr w:type="spellStart"/>
            <w:r w:rsidRPr="00203E7A">
              <w:rPr>
                <w:rFonts w:ascii="Times New Roman" w:hAnsi="Times New Roman"/>
                <w:lang w:val="en-GB"/>
              </w:rPr>
              <w:t>Priešmokyklinio</w:t>
            </w:r>
            <w:proofErr w:type="spellEnd"/>
            <w:r w:rsidRPr="00203E7A">
              <w:rPr>
                <w:rFonts w:ascii="Times New Roman" w:hAnsi="Times New Roman"/>
                <w:lang w:val="en-GB"/>
              </w:rPr>
              <w:t xml:space="preserve"> </w:t>
            </w:r>
            <w:proofErr w:type="spellStart"/>
            <w:r w:rsidRPr="00203E7A">
              <w:rPr>
                <w:rFonts w:ascii="Times New Roman" w:hAnsi="Times New Roman"/>
                <w:lang w:val="en-GB"/>
              </w:rPr>
              <w:t>ugdymo</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08FA81C5"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bCs/>
                <w:lang w:val="en-GB"/>
              </w:rPr>
              <w:t>287</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D511226"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lang w:val="en-GB"/>
              </w:rPr>
              <w:t>257</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A31FC64" w14:textId="77777777" w:rsidR="00203E7A" w:rsidRPr="00203E7A" w:rsidRDefault="00203E7A" w:rsidP="00203E7A">
            <w:pPr>
              <w:suppressAutoHyphens w:val="0"/>
              <w:autoSpaceDE w:val="0"/>
              <w:adjustRightInd w:val="0"/>
              <w:spacing w:after="0"/>
              <w:jc w:val="center"/>
              <w:textAlignment w:val="auto"/>
              <w:rPr>
                <w:rFonts w:ascii="Times New Roman" w:hAnsi="Times New Roman"/>
                <w:b/>
                <w:bCs/>
                <w:lang w:val="en-GB"/>
              </w:rPr>
            </w:pPr>
            <w:r w:rsidRPr="00203E7A">
              <w:rPr>
                <w:rFonts w:ascii="Times New Roman" w:hAnsi="Times New Roman"/>
                <w:b/>
                <w:bCs/>
                <w:lang w:val="en-GB"/>
              </w:rPr>
              <w:t>252</w:t>
            </w:r>
          </w:p>
        </w:tc>
      </w:tr>
      <w:tr w:rsidR="00203E7A" w:rsidRPr="00203E7A" w14:paraId="075618AE" w14:textId="77777777" w:rsidTr="00552CA6">
        <w:trPr>
          <w:trHeight w:val="1"/>
        </w:trPr>
        <w:tc>
          <w:tcPr>
            <w:tcW w:w="3969" w:type="dxa"/>
            <w:tcBorders>
              <w:top w:val="single" w:sz="3" w:space="0" w:color="000000"/>
              <w:left w:val="single" w:sz="3" w:space="0" w:color="000000"/>
              <w:bottom w:val="single" w:sz="3" w:space="0" w:color="000000"/>
              <w:right w:val="single" w:sz="3" w:space="0" w:color="000000"/>
            </w:tcBorders>
            <w:shd w:val="clear" w:color="000000" w:fill="FFFFFF"/>
          </w:tcPr>
          <w:p w14:paraId="758BF758" w14:textId="77777777" w:rsidR="00203E7A" w:rsidRPr="00203E7A" w:rsidRDefault="00203E7A" w:rsidP="00203E7A">
            <w:pPr>
              <w:suppressAutoHyphens w:val="0"/>
              <w:autoSpaceDE w:val="0"/>
              <w:adjustRightInd w:val="0"/>
              <w:spacing w:after="0"/>
              <w:textAlignment w:val="auto"/>
              <w:rPr>
                <w:rFonts w:cs="Calibri"/>
                <w:lang w:val="en-GB"/>
              </w:rPr>
            </w:pPr>
            <w:proofErr w:type="spellStart"/>
            <w:proofErr w:type="gramStart"/>
            <w:r w:rsidRPr="00203E7A">
              <w:rPr>
                <w:rFonts w:ascii="Times New Roman" w:hAnsi="Times New Roman"/>
                <w:lang w:val="en-GB"/>
              </w:rPr>
              <w:t>Pradinio</w:t>
            </w:r>
            <w:proofErr w:type="spellEnd"/>
            <w:r w:rsidRPr="00203E7A">
              <w:rPr>
                <w:rFonts w:ascii="Times New Roman" w:hAnsi="Times New Roman"/>
                <w:lang w:val="en-GB"/>
              </w:rPr>
              <w:t xml:space="preserve">  </w:t>
            </w:r>
            <w:proofErr w:type="spellStart"/>
            <w:r w:rsidRPr="00203E7A">
              <w:rPr>
                <w:rFonts w:ascii="Times New Roman" w:hAnsi="Times New Roman"/>
                <w:lang w:val="en-GB"/>
              </w:rPr>
              <w:t>ugdymo</w:t>
            </w:r>
            <w:proofErr w:type="spellEnd"/>
            <w:proofErr w:type="gram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159CDB5D"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bCs/>
                <w:lang w:val="en-GB"/>
              </w:rPr>
              <w:t>1084</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D9843F2"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lang w:val="en-GB"/>
              </w:rPr>
              <w:t>1091</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1573677E" w14:textId="77777777" w:rsidR="00203E7A" w:rsidRPr="00203E7A" w:rsidRDefault="00203E7A" w:rsidP="00203E7A">
            <w:pPr>
              <w:suppressAutoHyphens w:val="0"/>
              <w:autoSpaceDE w:val="0"/>
              <w:adjustRightInd w:val="0"/>
              <w:spacing w:after="0"/>
              <w:jc w:val="center"/>
              <w:textAlignment w:val="auto"/>
              <w:rPr>
                <w:rFonts w:ascii="Times New Roman" w:hAnsi="Times New Roman"/>
                <w:b/>
                <w:bCs/>
                <w:lang w:val="en-GB"/>
              </w:rPr>
            </w:pPr>
            <w:r w:rsidRPr="00203E7A">
              <w:rPr>
                <w:rFonts w:ascii="Times New Roman" w:hAnsi="Times New Roman"/>
                <w:b/>
                <w:bCs/>
                <w:lang w:val="en-GB"/>
              </w:rPr>
              <w:t>1102</w:t>
            </w:r>
          </w:p>
        </w:tc>
      </w:tr>
      <w:tr w:rsidR="00203E7A" w:rsidRPr="00203E7A" w14:paraId="6DE8237E" w14:textId="77777777" w:rsidTr="00552CA6">
        <w:trPr>
          <w:trHeight w:val="1"/>
        </w:trPr>
        <w:tc>
          <w:tcPr>
            <w:tcW w:w="3969" w:type="dxa"/>
            <w:tcBorders>
              <w:top w:val="single" w:sz="3" w:space="0" w:color="000000"/>
              <w:left w:val="single" w:sz="3" w:space="0" w:color="000000"/>
              <w:bottom w:val="single" w:sz="3" w:space="0" w:color="000000"/>
              <w:right w:val="single" w:sz="3" w:space="0" w:color="000000"/>
            </w:tcBorders>
            <w:shd w:val="clear" w:color="000000" w:fill="FFFFFF"/>
          </w:tcPr>
          <w:p w14:paraId="0CFD7EC4" w14:textId="77777777" w:rsidR="00203E7A" w:rsidRPr="00203E7A" w:rsidRDefault="00203E7A" w:rsidP="00203E7A">
            <w:pPr>
              <w:suppressAutoHyphens w:val="0"/>
              <w:autoSpaceDE w:val="0"/>
              <w:adjustRightInd w:val="0"/>
              <w:spacing w:after="0"/>
              <w:textAlignment w:val="auto"/>
              <w:rPr>
                <w:rFonts w:ascii="Times New Roman" w:hAnsi="Times New Roman"/>
                <w:lang w:val="en-GB"/>
              </w:rPr>
            </w:pPr>
            <w:proofErr w:type="spellStart"/>
            <w:r w:rsidRPr="00203E7A">
              <w:rPr>
                <w:rFonts w:ascii="Times New Roman" w:hAnsi="Times New Roman"/>
                <w:lang w:val="en-GB"/>
              </w:rPr>
              <w:t>Pagrindinio</w:t>
            </w:r>
            <w:proofErr w:type="spellEnd"/>
            <w:r w:rsidRPr="00203E7A">
              <w:rPr>
                <w:rFonts w:ascii="Times New Roman" w:hAnsi="Times New Roman"/>
                <w:lang w:val="en-GB"/>
              </w:rPr>
              <w:t xml:space="preserve"> </w:t>
            </w:r>
            <w:proofErr w:type="spellStart"/>
            <w:r w:rsidRPr="00203E7A">
              <w:rPr>
                <w:rFonts w:ascii="Times New Roman" w:hAnsi="Times New Roman"/>
                <w:lang w:val="en-GB"/>
              </w:rPr>
              <w:t>ugdymo</w:t>
            </w:r>
            <w:proofErr w:type="spellEnd"/>
            <w:r w:rsidRPr="00203E7A">
              <w:rPr>
                <w:rFonts w:ascii="Times New Roman" w:hAnsi="Times New Roman"/>
                <w:lang w:val="en-GB"/>
              </w:rPr>
              <w:t xml:space="preserve"> I </w:t>
            </w:r>
            <w:proofErr w:type="spellStart"/>
            <w:r w:rsidRPr="00203E7A">
              <w:rPr>
                <w:rFonts w:ascii="Times New Roman" w:hAnsi="Times New Roman"/>
                <w:lang w:val="en-GB"/>
              </w:rPr>
              <w:t>dalis</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3F4D77A"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bCs/>
                <w:lang w:val="en-GB"/>
              </w:rPr>
              <w:t>1130</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12FB5EF5"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lang w:val="en-GB"/>
              </w:rPr>
              <w:t>1103</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50768564" w14:textId="77777777" w:rsidR="00203E7A" w:rsidRPr="00203E7A" w:rsidRDefault="00203E7A" w:rsidP="00203E7A">
            <w:pPr>
              <w:suppressAutoHyphens w:val="0"/>
              <w:autoSpaceDE w:val="0"/>
              <w:adjustRightInd w:val="0"/>
              <w:spacing w:after="0"/>
              <w:jc w:val="center"/>
              <w:textAlignment w:val="auto"/>
              <w:rPr>
                <w:rFonts w:ascii="Times New Roman" w:hAnsi="Times New Roman"/>
                <w:b/>
                <w:bCs/>
                <w:lang w:val="en-GB"/>
              </w:rPr>
            </w:pPr>
            <w:r w:rsidRPr="00203E7A">
              <w:rPr>
                <w:rFonts w:ascii="Times New Roman" w:hAnsi="Times New Roman"/>
                <w:b/>
                <w:bCs/>
                <w:lang w:val="en-GB"/>
              </w:rPr>
              <w:t>1102</w:t>
            </w:r>
          </w:p>
        </w:tc>
      </w:tr>
      <w:tr w:rsidR="00203E7A" w:rsidRPr="00203E7A" w14:paraId="3A48975D" w14:textId="77777777" w:rsidTr="00552CA6">
        <w:trPr>
          <w:trHeight w:val="1"/>
        </w:trPr>
        <w:tc>
          <w:tcPr>
            <w:tcW w:w="3969" w:type="dxa"/>
            <w:tcBorders>
              <w:top w:val="single" w:sz="3" w:space="0" w:color="000000"/>
              <w:left w:val="single" w:sz="3" w:space="0" w:color="000000"/>
              <w:bottom w:val="single" w:sz="3" w:space="0" w:color="000000"/>
              <w:right w:val="single" w:sz="3" w:space="0" w:color="000000"/>
            </w:tcBorders>
            <w:shd w:val="clear" w:color="000000" w:fill="FFFFFF"/>
          </w:tcPr>
          <w:p w14:paraId="7DA694A0" w14:textId="77777777" w:rsidR="00203E7A" w:rsidRPr="00203E7A" w:rsidRDefault="00203E7A" w:rsidP="00203E7A">
            <w:pPr>
              <w:suppressAutoHyphens w:val="0"/>
              <w:autoSpaceDE w:val="0"/>
              <w:adjustRightInd w:val="0"/>
              <w:spacing w:after="0"/>
              <w:textAlignment w:val="auto"/>
              <w:rPr>
                <w:rFonts w:ascii="Times New Roman" w:hAnsi="Times New Roman"/>
                <w:lang w:val="en-GB"/>
              </w:rPr>
            </w:pPr>
            <w:proofErr w:type="spellStart"/>
            <w:r w:rsidRPr="00203E7A">
              <w:rPr>
                <w:rFonts w:ascii="Times New Roman" w:hAnsi="Times New Roman"/>
                <w:lang w:val="en-GB"/>
              </w:rPr>
              <w:t>Pagrindinio</w:t>
            </w:r>
            <w:proofErr w:type="spellEnd"/>
            <w:r w:rsidRPr="00203E7A">
              <w:rPr>
                <w:rFonts w:ascii="Times New Roman" w:hAnsi="Times New Roman"/>
                <w:lang w:val="en-GB"/>
              </w:rPr>
              <w:t xml:space="preserve"> </w:t>
            </w:r>
            <w:proofErr w:type="spellStart"/>
            <w:r w:rsidRPr="00203E7A">
              <w:rPr>
                <w:rFonts w:ascii="Times New Roman" w:hAnsi="Times New Roman"/>
                <w:lang w:val="en-GB"/>
              </w:rPr>
              <w:t>ugdymo</w:t>
            </w:r>
            <w:proofErr w:type="spellEnd"/>
            <w:r w:rsidRPr="00203E7A">
              <w:rPr>
                <w:rFonts w:ascii="Times New Roman" w:hAnsi="Times New Roman"/>
                <w:lang w:val="en-GB"/>
              </w:rPr>
              <w:t xml:space="preserve"> II </w:t>
            </w:r>
            <w:proofErr w:type="spellStart"/>
            <w:r w:rsidRPr="00203E7A">
              <w:rPr>
                <w:rFonts w:ascii="Times New Roman" w:hAnsi="Times New Roman"/>
                <w:lang w:val="en-GB"/>
              </w:rPr>
              <w:t>dalis</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AA0C811"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bCs/>
                <w:lang w:val="en-GB"/>
              </w:rPr>
              <w:t>549</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5281D74"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lang w:val="en-GB"/>
              </w:rPr>
              <w:t>521</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6EFEA68E" w14:textId="77777777" w:rsidR="00203E7A" w:rsidRPr="00203E7A" w:rsidRDefault="00203E7A" w:rsidP="00203E7A">
            <w:pPr>
              <w:suppressAutoHyphens w:val="0"/>
              <w:autoSpaceDE w:val="0"/>
              <w:adjustRightInd w:val="0"/>
              <w:spacing w:after="0"/>
              <w:jc w:val="center"/>
              <w:textAlignment w:val="auto"/>
              <w:rPr>
                <w:rFonts w:ascii="Times New Roman" w:hAnsi="Times New Roman"/>
                <w:b/>
                <w:bCs/>
                <w:lang w:val="en-GB"/>
              </w:rPr>
            </w:pPr>
            <w:r w:rsidRPr="00203E7A">
              <w:rPr>
                <w:rFonts w:ascii="Times New Roman" w:hAnsi="Times New Roman"/>
                <w:b/>
                <w:bCs/>
                <w:lang w:val="en-GB"/>
              </w:rPr>
              <w:t>478</w:t>
            </w:r>
          </w:p>
        </w:tc>
      </w:tr>
      <w:tr w:rsidR="00203E7A" w:rsidRPr="00203E7A" w14:paraId="2A4155EC" w14:textId="77777777" w:rsidTr="00552CA6">
        <w:trPr>
          <w:trHeight w:val="1"/>
        </w:trPr>
        <w:tc>
          <w:tcPr>
            <w:tcW w:w="3969" w:type="dxa"/>
            <w:tcBorders>
              <w:top w:val="single" w:sz="3" w:space="0" w:color="000000"/>
              <w:left w:val="single" w:sz="3" w:space="0" w:color="000000"/>
              <w:bottom w:val="single" w:sz="3" w:space="0" w:color="000000"/>
              <w:right w:val="single" w:sz="3" w:space="0" w:color="000000"/>
            </w:tcBorders>
            <w:shd w:val="clear" w:color="000000" w:fill="FFFFFF"/>
          </w:tcPr>
          <w:p w14:paraId="0DE39558" w14:textId="77777777" w:rsidR="00203E7A" w:rsidRPr="00203E7A" w:rsidRDefault="00203E7A" w:rsidP="00203E7A">
            <w:pPr>
              <w:suppressAutoHyphens w:val="0"/>
              <w:autoSpaceDE w:val="0"/>
              <w:adjustRightInd w:val="0"/>
              <w:spacing w:after="0"/>
              <w:textAlignment w:val="auto"/>
              <w:rPr>
                <w:rFonts w:cs="Calibri"/>
                <w:lang w:val="en-GB"/>
              </w:rPr>
            </w:pPr>
            <w:proofErr w:type="spellStart"/>
            <w:r w:rsidRPr="00203E7A">
              <w:rPr>
                <w:rFonts w:ascii="Times New Roman" w:hAnsi="Times New Roman"/>
                <w:lang w:val="en-GB"/>
              </w:rPr>
              <w:t>Vidurinio</w:t>
            </w:r>
            <w:proofErr w:type="spellEnd"/>
            <w:r w:rsidRPr="00203E7A">
              <w:rPr>
                <w:rFonts w:ascii="Times New Roman" w:hAnsi="Times New Roman"/>
                <w:lang w:val="en-GB"/>
              </w:rPr>
              <w:t xml:space="preserve"> </w:t>
            </w:r>
            <w:proofErr w:type="spellStart"/>
            <w:r w:rsidRPr="00203E7A">
              <w:rPr>
                <w:rFonts w:ascii="Times New Roman" w:hAnsi="Times New Roman"/>
                <w:lang w:val="en-GB"/>
              </w:rPr>
              <w:t>ugdymo</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6EE4FA2D"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bCs/>
                <w:lang w:val="en-GB"/>
              </w:rPr>
              <w:t>475</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15E8CCD"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lang w:val="en-GB"/>
              </w:rPr>
              <w:t>456</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034C8971" w14:textId="77777777" w:rsidR="00203E7A" w:rsidRPr="00203E7A" w:rsidRDefault="00203E7A" w:rsidP="00203E7A">
            <w:pPr>
              <w:suppressAutoHyphens w:val="0"/>
              <w:autoSpaceDE w:val="0"/>
              <w:adjustRightInd w:val="0"/>
              <w:spacing w:after="0"/>
              <w:jc w:val="center"/>
              <w:textAlignment w:val="auto"/>
              <w:rPr>
                <w:rFonts w:ascii="Times New Roman" w:hAnsi="Times New Roman"/>
                <w:b/>
                <w:bCs/>
                <w:lang w:val="en-GB"/>
              </w:rPr>
            </w:pPr>
            <w:r w:rsidRPr="00203E7A">
              <w:rPr>
                <w:rFonts w:ascii="Times New Roman" w:hAnsi="Times New Roman"/>
                <w:b/>
                <w:bCs/>
                <w:lang w:val="en-GB"/>
              </w:rPr>
              <w:t>443</w:t>
            </w:r>
          </w:p>
        </w:tc>
      </w:tr>
      <w:tr w:rsidR="00203E7A" w:rsidRPr="00203E7A" w14:paraId="2756B439" w14:textId="77777777" w:rsidTr="00552CA6">
        <w:trPr>
          <w:trHeight w:val="1"/>
        </w:trPr>
        <w:tc>
          <w:tcPr>
            <w:tcW w:w="3969" w:type="dxa"/>
            <w:tcBorders>
              <w:top w:val="single" w:sz="3" w:space="0" w:color="000000"/>
              <w:left w:val="single" w:sz="3" w:space="0" w:color="000000"/>
              <w:bottom w:val="single" w:sz="3" w:space="0" w:color="000000"/>
              <w:right w:val="single" w:sz="3" w:space="0" w:color="000000"/>
            </w:tcBorders>
            <w:shd w:val="clear" w:color="000000" w:fill="FFFFFF"/>
          </w:tcPr>
          <w:p w14:paraId="2789F61C" w14:textId="77777777" w:rsidR="00203E7A" w:rsidRPr="00203E7A" w:rsidRDefault="00203E7A" w:rsidP="00203E7A">
            <w:pPr>
              <w:suppressAutoHyphens w:val="0"/>
              <w:autoSpaceDE w:val="0"/>
              <w:adjustRightInd w:val="0"/>
              <w:spacing w:after="0"/>
              <w:textAlignment w:val="auto"/>
              <w:rPr>
                <w:rFonts w:cs="Calibri"/>
                <w:lang w:val="en-GB"/>
              </w:rPr>
            </w:pPr>
            <w:proofErr w:type="spellStart"/>
            <w:r w:rsidRPr="00203E7A">
              <w:rPr>
                <w:rFonts w:ascii="Times New Roman" w:hAnsi="Times New Roman"/>
                <w:lang w:val="en-GB"/>
              </w:rPr>
              <w:t>Socialinių</w:t>
            </w:r>
            <w:proofErr w:type="spellEnd"/>
            <w:r w:rsidRPr="00203E7A">
              <w:rPr>
                <w:rFonts w:ascii="Times New Roman" w:hAnsi="Times New Roman"/>
                <w:lang w:val="en-GB"/>
              </w:rPr>
              <w:t xml:space="preserve"> </w:t>
            </w:r>
            <w:proofErr w:type="spellStart"/>
            <w:r w:rsidRPr="00203E7A">
              <w:rPr>
                <w:rFonts w:ascii="Times New Roman" w:hAnsi="Times New Roman"/>
                <w:lang w:val="en-GB"/>
              </w:rPr>
              <w:t>įgūdžių</w:t>
            </w:r>
            <w:proofErr w:type="spellEnd"/>
            <w:r w:rsidRPr="00203E7A">
              <w:rPr>
                <w:rFonts w:ascii="Times New Roman" w:hAnsi="Times New Roman"/>
                <w:lang w:val="en-GB"/>
              </w:rPr>
              <w:t xml:space="preserve"> </w:t>
            </w:r>
            <w:proofErr w:type="spellStart"/>
            <w:r w:rsidRPr="00203E7A">
              <w:rPr>
                <w:rFonts w:ascii="Times New Roman" w:hAnsi="Times New Roman"/>
                <w:lang w:val="en-GB"/>
              </w:rPr>
              <w:t>ugdymo</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2B36390"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lang w:val="en-GB"/>
              </w:rPr>
              <w:t>8</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6FF91E2" w14:textId="77777777" w:rsidR="00203E7A" w:rsidRPr="00203E7A" w:rsidRDefault="00203E7A" w:rsidP="00203E7A">
            <w:pPr>
              <w:suppressAutoHyphens w:val="0"/>
              <w:autoSpaceDE w:val="0"/>
              <w:adjustRightInd w:val="0"/>
              <w:spacing w:after="0"/>
              <w:jc w:val="center"/>
              <w:textAlignment w:val="auto"/>
              <w:rPr>
                <w:rFonts w:cs="Calibri"/>
                <w:lang w:val="en-GB"/>
              </w:rPr>
            </w:pPr>
            <w:r w:rsidRPr="00203E7A">
              <w:rPr>
                <w:rFonts w:ascii="Times New Roman" w:hAnsi="Times New Roman"/>
                <w:bCs/>
                <w:lang w:val="en-GB"/>
              </w:rPr>
              <w:t>13</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58C6DA1" w14:textId="77777777" w:rsidR="00203E7A" w:rsidRPr="00203E7A" w:rsidRDefault="00203E7A" w:rsidP="00203E7A">
            <w:pPr>
              <w:suppressAutoHyphens w:val="0"/>
              <w:autoSpaceDE w:val="0"/>
              <w:adjustRightInd w:val="0"/>
              <w:spacing w:after="0"/>
              <w:jc w:val="center"/>
              <w:textAlignment w:val="auto"/>
              <w:rPr>
                <w:rFonts w:ascii="Times New Roman" w:hAnsi="Times New Roman"/>
                <w:b/>
                <w:bCs/>
                <w:lang w:val="en-GB"/>
              </w:rPr>
            </w:pPr>
            <w:r w:rsidRPr="00203E7A">
              <w:rPr>
                <w:rFonts w:ascii="Times New Roman" w:hAnsi="Times New Roman"/>
                <w:b/>
                <w:bCs/>
                <w:lang w:val="en-GB"/>
              </w:rPr>
              <w:t>19</w:t>
            </w:r>
          </w:p>
        </w:tc>
      </w:tr>
      <w:tr w:rsidR="00203E7A" w:rsidRPr="00203E7A" w14:paraId="086A7471" w14:textId="77777777" w:rsidTr="00552CA6">
        <w:trPr>
          <w:trHeight w:val="62"/>
        </w:trPr>
        <w:tc>
          <w:tcPr>
            <w:tcW w:w="3969" w:type="dxa"/>
            <w:tcBorders>
              <w:top w:val="single" w:sz="3" w:space="0" w:color="000000"/>
              <w:left w:val="single" w:sz="3" w:space="0" w:color="000000"/>
              <w:bottom w:val="single" w:sz="3" w:space="0" w:color="000000"/>
              <w:right w:val="single" w:sz="3" w:space="0" w:color="000000"/>
            </w:tcBorders>
            <w:shd w:val="clear" w:color="000000" w:fill="FFFFFF"/>
          </w:tcPr>
          <w:p w14:paraId="444CB690" w14:textId="77777777" w:rsidR="00203E7A" w:rsidRPr="00203E7A" w:rsidRDefault="00203E7A" w:rsidP="00203E7A">
            <w:pPr>
              <w:suppressAutoHyphens w:val="0"/>
              <w:autoSpaceDE w:val="0"/>
              <w:adjustRightInd w:val="0"/>
              <w:spacing w:after="0"/>
              <w:ind w:left="-360"/>
              <w:jc w:val="right"/>
              <w:textAlignment w:val="auto"/>
              <w:rPr>
                <w:rFonts w:ascii="Times New Roman" w:hAnsi="Times New Roman"/>
                <w:b/>
                <w:lang w:val="en-GB"/>
              </w:rPr>
            </w:pPr>
            <w:proofErr w:type="spellStart"/>
            <w:r w:rsidRPr="00203E7A">
              <w:rPr>
                <w:rFonts w:ascii="Times New Roman" w:hAnsi="Times New Roman"/>
                <w:b/>
                <w:lang w:val="en-GB"/>
              </w:rPr>
              <w:t>Iš</w:t>
            </w:r>
            <w:proofErr w:type="spellEnd"/>
            <w:r w:rsidRPr="00203E7A">
              <w:rPr>
                <w:rFonts w:ascii="Times New Roman" w:hAnsi="Times New Roman"/>
                <w:b/>
                <w:lang w:val="en-GB"/>
              </w:rPr>
              <w:t xml:space="preserve"> </w:t>
            </w:r>
            <w:proofErr w:type="spellStart"/>
            <w:r w:rsidRPr="00203E7A">
              <w:rPr>
                <w:rFonts w:ascii="Times New Roman" w:hAnsi="Times New Roman"/>
                <w:b/>
                <w:lang w:val="en-GB"/>
              </w:rPr>
              <w:t>viso</w:t>
            </w:r>
            <w:proofErr w:type="spellEnd"/>
            <w:r w:rsidRPr="00203E7A">
              <w:rPr>
                <w:rFonts w:ascii="Times New Roman" w:hAnsi="Times New Roman"/>
                <w:b/>
                <w:lang w:val="en-GB"/>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4E049392" w14:textId="77777777" w:rsidR="00203E7A" w:rsidRPr="00203E7A" w:rsidRDefault="00203E7A" w:rsidP="00203E7A">
            <w:pPr>
              <w:suppressAutoHyphens w:val="0"/>
              <w:autoSpaceDE w:val="0"/>
              <w:adjustRightInd w:val="0"/>
              <w:spacing w:after="0"/>
              <w:jc w:val="center"/>
              <w:textAlignment w:val="auto"/>
              <w:rPr>
                <w:rFonts w:ascii="Times New Roman" w:hAnsi="Times New Roman"/>
                <w:lang w:val="en-GB"/>
              </w:rPr>
            </w:pPr>
            <w:r w:rsidRPr="00203E7A">
              <w:rPr>
                <w:rFonts w:ascii="Times New Roman" w:hAnsi="Times New Roman"/>
                <w:b/>
                <w:bCs/>
                <w:lang w:val="en-GB"/>
              </w:rPr>
              <w:t>4435</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209E190A" w14:textId="77777777" w:rsidR="00203E7A" w:rsidRPr="00203E7A" w:rsidRDefault="00203E7A" w:rsidP="00203E7A">
            <w:pPr>
              <w:suppressAutoHyphens w:val="0"/>
              <w:autoSpaceDE w:val="0"/>
              <w:adjustRightInd w:val="0"/>
              <w:spacing w:after="0"/>
              <w:jc w:val="center"/>
              <w:textAlignment w:val="auto"/>
              <w:rPr>
                <w:rFonts w:ascii="Times New Roman" w:hAnsi="Times New Roman"/>
                <w:b/>
                <w:lang w:val="en-GB"/>
              </w:rPr>
            </w:pPr>
            <w:r w:rsidRPr="00203E7A">
              <w:rPr>
                <w:rFonts w:ascii="Times New Roman" w:hAnsi="Times New Roman"/>
                <w:b/>
                <w:bCs/>
                <w:lang w:val="en-GB"/>
              </w:rPr>
              <w:t>4380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6C3355AB" w14:textId="77777777" w:rsidR="00203E7A" w:rsidRPr="00203E7A" w:rsidRDefault="00203E7A" w:rsidP="00203E7A">
            <w:pPr>
              <w:suppressAutoHyphens w:val="0"/>
              <w:autoSpaceDE w:val="0"/>
              <w:adjustRightInd w:val="0"/>
              <w:spacing w:after="0"/>
              <w:jc w:val="center"/>
              <w:textAlignment w:val="auto"/>
              <w:rPr>
                <w:rFonts w:ascii="Times New Roman" w:hAnsi="Times New Roman"/>
                <w:b/>
                <w:bCs/>
                <w:lang w:val="en-GB"/>
              </w:rPr>
            </w:pPr>
            <w:r w:rsidRPr="00203E7A">
              <w:rPr>
                <w:rFonts w:ascii="Times New Roman" w:hAnsi="Times New Roman"/>
                <w:b/>
                <w:bCs/>
                <w:lang w:val="en-GB"/>
              </w:rPr>
              <w:t>4210</w:t>
            </w:r>
          </w:p>
        </w:tc>
      </w:tr>
    </w:tbl>
    <w:p w14:paraId="723DB771" w14:textId="4CA810FB" w:rsidR="004371D7" w:rsidRPr="002C2D14" w:rsidRDefault="004161DE" w:rsidP="002C2D14">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roofErr w:type="spellStart"/>
      <w:r w:rsidRPr="004161DE">
        <w:rPr>
          <w:rFonts w:ascii="Times New Roman" w:hAnsi="Times New Roman"/>
          <w:i/>
          <w:sz w:val="20"/>
          <w:szCs w:val="20"/>
          <w:lang w:val="en-GB"/>
        </w:rPr>
        <w:t>Duomenų</w:t>
      </w:r>
      <w:proofErr w:type="spellEnd"/>
      <w:r w:rsidRPr="004161DE">
        <w:rPr>
          <w:rFonts w:ascii="Times New Roman" w:hAnsi="Times New Roman"/>
          <w:i/>
          <w:sz w:val="20"/>
          <w:szCs w:val="20"/>
          <w:lang w:val="en-GB"/>
        </w:rPr>
        <w:t xml:space="preserve"> </w:t>
      </w:r>
      <w:proofErr w:type="spellStart"/>
      <w:r w:rsidRPr="004161DE">
        <w:rPr>
          <w:rFonts w:ascii="Times New Roman" w:hAnsi="Times New Roman"/>
          <w:i/>
          <w:sz w:val="20"/>
          <w:szCs w:val="20"/>
          <w:lang w:val="en-GB"/>
        </w:rPr>
        <w:t>šaltinis</w:t>
      </w:r>
      <w:proofErr w:type="spellEnd"/>
      <w:r w:rsidRPr="004161DE">
        <w:rPr>
          <w:rFonts w:ascii="Times New Roman" w:hAnsi="Times New Roman"/>
          <w:i/>
          <w:sz w:val="20"/>
          <w:szCs w:val="20"/>
          <w:lang w:val="en-GB"/>
        </w:rPr>
        <w:t xml:space="preserve"> – ŠVIS</w:t>
      </w:r>
    </w:p>
    <w:p w14:paraId="5E2917F5" w14:textId="77777777" w:rsidR="002C2D14" w:rsidRDefault="00BD1E90" w:rsidP="005D4DE4">
      <w:pPr>
        <w:suppressAutoHyphens w:val="0"/>
        <w:autoSpaceDE w:val="0"/>
        <w:spacing w:after="0" w:line="276" w:lineRule="auto"/>
        <w:ind w:firstLine="720"/>
        <w:jc w:val="both"/>
        <w:textAlignment w:val="auto"/>
        <w:rPr>
          <w:rFonts w:ascii="Times New Roman" w:hAnsi="Times New Roman"/>
          <w:sz w:val="24"/>
          <w:szCs w:val="24"/>
        </w:rPr>
      </w:pPr>
      <w:r>
        <w:rPr>
          <w:rFonts w:ascii="Times New Roman" w:hAnsi="Times New Roman"/>
          <w:sz w:val="24"/>
          <w:szCs w:val="24"/>
        </w:rPr>
        <w:t>202</w:t>
      </w:r>
      <w:r w:rsidR="001E1D14">
        <w:rPr>
          <w:rFonts w:ascii="Times New Roman" w:hAnsi="Times New Roman"/>
          <w:sz w:val="24"/>
          <w:szCs w:val="24"/>
        </w:rPr>
        <w:t>2</w:t>
      </w:r>
      <w:r>
        <w:rPr>
          <w:rFonts w:ascii="Times New Roman" w:hAnsi="Times New Roman"/>
          <w:sz w:val="24"/>
          <w:szCs w:val="24"/>
        </w:rPr>
        <w:t xml:space="preserve"> m. rugsėjo 1 d. duomenimis rajono bendrojo ugdymo mokyklų 1-12 klasėse mokėsi 31</w:t>
      </w:r>
      <w:r w:rsidR="001E1D14">
        <w:rPr>
          <w:rFonts w:ascii="Times New Roman" w:hAnsi="Times New Roman"/>
          <w:sz w:val="24"/>
          <w:szCs w:val="24"/>
        </w:rPr>
        <w:t>39</w:t>
      </w:r>
      <w:r>
        <w:rPr>
          <w:rFonts w:ascii="Times New Roman" w:hAnsi="Times New Roman"/>
          <w:sz w:val="24"/>
          <w:szCs w:val="24"/>
        </w:rPr>
        <w:t xml:space="preserve"> mokiniai. Iš viso 202</w:t>
      </w:r>
      <w:r w:rsidR="001E1D14">
        <w:rPr>
          <w:rFonts w:ascii="Times New Roman" w:hAnsi="Times New Roman"/>
          <w:sz w:val="24"/>
          <w:szCs w:val="24"/>
        </w:rPr>
        <w:t>2</w:t>
      </w:r>
      <w:r>
        <w:rPr>
          <w:rFonts w:ascii="Times New Roman" w:hAnsi="Times New Roman"/>
          <w:sz w:val="24"/>
          <w:szCs w:val="24"/>
        </w:rPr>
        <w:t xml:space="preserve"> m. rugsėjo 1 d. buvo 42</w:t>
      </w:r>
      <w:r w:rsidR="001E1D14">
        <w:rPr>
          <w:rFonts w:ascii="Times New Roman" w:hAnsi="Times New Roman"/>
          <w:sz w:val="24"/>
          <w:szCs w:val="24"/>
        </w:rPr>
        <w:t>1</w:t>
      </w:r>
      <w:r>
        <w:rPr>
          <w:rFonts w:ascii="Times New Roman" w:hAnsi="Times New Roman"/>
          <w:sz w:val="24"/>
          <w:szCs w:val="24"/>
        </w:rPr>
        <w:t>0</w:t>
      </w:r>
      <w:r>
        <w:rPr>
          <w:rFonts w:ascii="Times New Roman" w:hAnsi="Times New Roman"/>
          <w:b/>
          <w:bCs/>
          <w:sz w:val="24"/>
          <w:szCs w:val="24"/>
        </w:rPr>
        <w:t xml:space="preserve"> </w:t>
      </w:r>
      <w:r>
        <w:rPr>
          <w:rFonts w:ascii="Times New Roman" w:hAnsi="Times New Roman"/>
          <w:sz w:val="24"/>
          <w:szCs w:val="24"/>
        </w:rPr>
        <w:t>vaikų/mokinių.</w:t>
      </w:r>
    </w:p>
    <w:p w14:paraId="353529A8" w14:textId="414F61C4" w:rsidR="00B33B37" w:rsidRPr="009A169F" w:rsidRDefault="009A169F" w:rsidP="005D4DE4">
      <w:pPr>
        <w:shd w:val="clear" w:color="auto" w:fill="FFFFFF"/>
        <w:spacing w:after="0" w:line="276" w:lineRule="auto"/>
        <w:ind w:firstLine="720"/>
        <w:jc w:val="both"/>
        <w:rPr>
          <w:rFonts w:ascii="Times New Roman" w:hAnsi="Times New Roman"/>
          <w:sz w:val="24"/>
          <w:szCs w:val="24"/>
        </w:rPr>
      </w:pPr>
      <w:r w:rsidRPr="009A169F">
        <w:rPr>
          <w:rFonts w:ascii="Times New Roman" w:hAnsi="Times New Roman"/>
          <w:sz w:val="24"/>
          <w:szCs w:val="24"/>
          <w:bdr w:val="none" w:sz="0" w:space="0" w:color="auto" w:frame="1"/>
          <w:lang w:eastAsia="lt-LT"/>
        </w:rPr>
        <w:t>2022 m. u</w:t>
      </w:r>
      <w:r w:rsidR="00B33B37" w:rsidRPr="009A169F">
        <w:rPr>
          <w:rFonts w:ascii="Times New Roman" w:hAnsi="Times New Roman"/>
          <w:sz w:val="24"/>
          <w:szCs w:val="24"/>
          <w:bdr w:val="none" w:sz="0" w:space="0" w:color="auto" w:frame="1"/>
          <w:lang w:eastAsia="lt-LT"/>
        </w:rPr>
        <w:t xml:space="preserve">krainiečių vaikai </w:t>
      </w:r>
      <w:r w:rsidRPr="009A169F">
        <w:rPr>
          <w:rFonts w:ascii="Times New Roman" w:hAnsi="Times New Roman"/>
          <w:sz w:val="24"/>
          <w:szCs w:val="24"/>
          <w:bdr w:val="none" w:sz="0" w:space="0" w:color="auto" w:frame="1"/>
          <w:lang w:eastAsia="lt-LT"/>
        </w:rPr>
        <w:t xml:space="preserve">buvo </w:t>
      </w:r>
      <w:r w:rsidR="00B33B37" w:rsidRPr="009A169F">
        <w:rPr>
          <w:rFonts w:ascii="Times New Roman" w:hAnsi="Times New Roman"/>
          <w:sz w:val="24"/>
          <w:szCs w:val="24"/>
          <w:bdr w:val="none" w:sz="0" w:space="0" w:color="auto" w:frame="1"/>
          <w:lang w:eastAsia="lt-LT"/>
        </w:rPr>
        <w:t xml:space="preserve">ugdomi bendrojo ugdymo klasėse, </w:t>
      </w:r>
      <w:r w:rsidR="00B33B37" w:rsidRPr="009A169F">
        <w:rPr>
          <w:rFonts w:ascii="Times New Roman" w:hAnsi="Times New Roman"/>
          <w:sz w:val="24"/>
          <w:szCs w:val="24"/>
        </w:rPr>
        <w:t xml:space="preserve">jiems teikiama mokytojo padėjėjo pagalba, užduotys pagal poreikį diferencijuojamos ir individualizuojamos, ukrainiečiai vaikai </w:t>
      </w:r>
      <w:r w:rsidR="00B33B37" w:rsidRPr="009A169F">
        <w:rPr>
          <w:rFonts w:ascii="Times New Roman" w:hAnsi="Times New Roman"/>
          <w:sz w:val="24"/>
          <w:szCs w:val="24"/>
          <w:bdr w:val="none" w:sz="0" w:space="0" w:color="auto" w:frame="1"/>
          <w:lang w:eastAsia="lt-LT"/>
        </w:rPr>
        <w:t>vyk</w:t>
      </w:r>
      <w:r w:rsidRPr="009A169F">
        <w:rPr>
          <w:rFonts w:ascii="Times New Roman" w:hAnsi="Times New Roman"/>
          <w:sz w:val="24"/>
          <w:szCs w:val="24"/>
          <w:bdr w:val="none" w:sz="0" w:space="0" w:color="auto" w:frame="1"/>
          <w:lang w:eastAsia="lt-LT"/>
        </w:rPr>
        <w:t>o</w:t>
      </w:r>
      <w:r w:rsidR="00B33B37" w:rsidRPr="009A169F">
        <w:rPr>
          <w:rFonts w:ascii="Times New Roman" w:hAnsi="Times New Roman"/>
          <w:sz w:val="24"/>
          <w:szCs w:val="24"/>
          <w:bdr w:val="none" w:sz="0" w:space="0" w:color="auto" w:frame="1"/>
          <w:lang w:eastAsia="lt-LT"/>
        </w:rPr>
        <w:t xml:space="preserve"> su klase į ekskursijas, išvykas, dalyv</w:t>
      </w:r>
      <w:r w:rsidRPr="009A169F">
        <w:rPr>
          <w:rFonts w:ascii="Times New Roman" w:hAnsi="Times New Roman"/>
          <w:sz w:val="24"/>
          <w:szCs w:val="24"/>
          <w:bdr w:val="none" w:sz="0" w:space="0" w:color="auto" w:frame="1"/>
          <w:lang w:eastAsia="lt-LT"/>
        </w:rPr>
        <w:t>avo</w:t>
      </w:r>
      <w:r w:rsidR="00B33B37" w:rsidRPr="009A169F">
        <w:rPr>
          <w:rFonts w:ascii="Times New Roman" w:hAnsi="Times New Roman"/>
          <w:sz w:val="24"/>
          <w:szCs w:val="24"/>
          <w:bdr w:val="none" w:sz="0" w:space="0" w:color="auto" w:frame="1"/>
          <w:lang w:eastAsia="lt-LT"/>
        </w:rPr>
        <w:t xml:space="preserve"> neformaliojo švietimo užsiėmimuose. Švietimo įstaigose sudarytos galimybės jungtis į nuotolines pamokas Ukrainoje. </w:t>
      </w:r>
      <w:r w:rsidR="00B33B37" w:rsidRPr="009A169F">
        <w:rPr>
          <w:rFonts w:ascii="Times New Roman" w:hAnsi="Times New Roman"/>
          <w:sz w:val="24"/>
          <w:szCs w:val="24"/>
        </w:rPr>
        <w:t xml:space="preserve">Mokiniams, besimokantiems nuotoliniu būdu Ukrainos ugdymo įstaigose, sudarytos sąlygos  lankyti lietuvių kalbos pamokas, bendrauti su bendraamžiais bei dalyvauti švietimo įstaigų organizuojamose veiklose. Nuolat palaikomas ryšys su vaiku ir jo šeima. </w:t>
      </w:r>
      <w:r w:rsidR="00B33B37" w:rsidRPr="009A169F">
        <w:rPr>
          <w:rFonts w:ascii="Times New Roman" w:hAnsi="Times New Roman"/>
          <w:sz w:val="24"/>
          <w:szCs w:val="24"/>
          <w:bdr w:val="none" w:sz="0" w:space="0" w:color="auto" w:frame="1"/>
          <w:lang w:eastAsia="lt-LT"/>
        </w:rPr>
        <w:t xml:space="preserve">Kai kuriose švietimo įstaigose ukrainiečių vaikai papildomai mokomi lietuvių kalbos. Pagal galimybes šiose pamokose dalyvauja ir ukrainiečių vaikų mamos. </w:t>
      </w:r>
      <w:r w:rsidR="00B33B37" w:rsidRPr="009A169F">
        <w:rPr>
          <w:rFonts w:ascii="Times New Roman" w:hAnsi="Times New Roman"/>
          <w:sz w:val="24"/>
          <w:szCs w:val="24"/>
        </w:rPr>
        <w:t xml:space="preserve">Vaiko gerovės komisija rūpinasi, kad mokiniui būtų teikiama reikiama švietimo ir mokymosi pagalba. </w:t>
      </w:r>
      <w:r w:rsidR="00B33B37" w:rsidRPr="009A169F">
        <w:rPr>
          <w:rFonts w:ascii="Times New Roman" w:hAnsi="Times New Roman"/>
          <w:sz w:val="24"/>
          <w:szCs w:val="24"/>
          <w:lang w:eastAsia="lt-LT"/>
        </w:rPr>
        <w:t>Taip pat ukrainiečiai pagal poreikį pavežami į ugdymo įstaigas ir iš jų, lanko grupines psichologo ir socialinio pedagogo konsultacijas.</w:t>
      </w:r>
      <w:r w:rsidR="00B33B37" w:rsidRPr="009A169F">
        <w:rPr>
          <w:rFonts w:ascii="Times New Roman" w:hAnsi="Times New Roman"/>
          <w:sz w:val="24"/>
          <w:szCs w:val="24"/>
          <w:bdr w:val="none" w:sz="0" w:space="0" w:color="auto" w:frame="1"/>
          <w:lang w:eastAsia="lt-LT"/>
        </w:rPr>
        <w:t xml:space="preserve"> Mokiniai gauna nemokamą maitinimą, kai kuriose švietimo įstaigose aprūpinti mokyklinėmis uniformomis. </w:t>
      </w:r>
      <w:r w:rsidR="00B33B37" w:rsidRPr="009A169F">
        <w:rPr>
          <w:rFonts w:ascii="Times New Roman" w:hAnsi="Times New Roman"/>
          <w:sz w:val="24"/>
          <w:szCs w:val="24"/>
          <w:lang w:eastAsia="lt-LT"/>
        </w:rPr>
        <w:t>Pagal poreikį bendradarbiaujama su socialinės paramos skyriumi, seniūnija. 2022 metų rugsėjo mėnesio duomenimis rajono švietimo įstaigose mokėsi 80 ukrainiečių vaikų. </w:t>
      </w:r>
    </w:p>
    <w:p w14:paraId="4B3E7C52" w14:textId="2FB17A75" w:rsidR="002C2D14" w:rsidRDefault="00967201" w:rsidP="005D4DE4">
      <w:pPr>
        <w:suppressAutoHyphens w:val="0"/>
        <w:autoSpaceDE w:val="0"/>
        <w:spacing w:after="0" w:line="276" w:lineRule="auto"/>
        <w:ind w:firstLine="720"/>
        <w:jc w:val="both"/>
        <w:textAlignment w:val="auto"/>
        <w:rPr>
          <w:rFonts w:ascii="Times New Roman" w:hAnsi="Times New Roman"/>
          <w:sz w:val="24"/>
          <w:szCs w:val="24"/>
        </w:rPr>
      </w:pPr>
      <w:r>
        <w:rPr>
          <w:rFonts w:ascii="Times New Roman" w:hAnsi="Times New Roman"/>
          <w:sz w:val="24"/>
          <w:szCs w:val="24"/>
        </w:rPr>
        <w:t>Analizuojant 3 metų duomenis, pastebimas vaikų/ mokinių tendencingas mažėjimas Raseinių rajono bendrojo ugdymo mokyklose.</w:t>
      </w:r>
      <w:r w:rsidR="00E01E16">
        <w:rPr>
          <w:rFonts w:ascii="Times New Roman" w:hAnsi="Times New Roman"/>
          <w:sz w:val="24"/>
          <w:szCs w:val="24"/>
        </w:rPr>
        <w:t xml:space="preserve"> </w:t>
      </w:r>
      <w:r w:rsidR="002C2D14">
        <w:rPr>
          <w:rFonts w:ascii="Times New Roman" w:hAnsi="Times New Roman"/>
          <w:sz w:val="24"/>
          <w:szCs w:val="24"/>
        </w:rPr>
        <w:t>Taip pat stebimas vis mažėjantis gimusių vaikų skaičius rajone.</w:t>
      </w:r>
    </w:p>
    <w:p w14:paraId="46B3A0B6" w14:textId="77777777" w:rsidR="00E01E16" w:rsidRDefault="00E01E16" w:rsidP="005D4DE4">
      <w:pPr>
        <w:suppressAutoHyphens w:val="0"/>
        <w:autoSpaceDE w:val="0"/>
        <w:spacing w:after="0" w:line="276" w:lineRule="auto"/>
        <w:ind w:firstLine="720"/>
        <w:jc w:val="both"/>
        <w:textAlignment w:val="auto"/>
        <w:rPr>
          <w:rFonts w:ascii="Times New Roman" w:hAnsi="Times New Roman"/>
          <w:sz w:val="24"/>
          <w:szCs w:val="24"/>
        </w:rPr>
      </w:pPr>
    </w:p>
    <w:p w14:paraId="3670EED5" w14:textId="7C1CDCD7" w:rsidR="00E01E16" w:rsidRPr="00E01E16" w:rsidRDefault="00E01E16" w:rsidP="009A169F">
      <w:pPr>
        <w:suppressAutoHyphens w:val="0"/>
        <w:autoSpaceDE w:val="0"/>
        <w:spacing w:after="0"/>
        <w:ind w:firstLine="720"/>
        <w:jc w:val="center"/>
        <w:textAlignment w:val="auto"/>
        <w:rPr>
          <w:rFonts w:ascii="Times New Roman" w:hAnsi="Times New Roman"/>
          <w:b/>
          <w:bCs/>
          <w:sz w:val="24"/>
          <w:szCs w:val="24"/>
        </w:rPr>
      </w:pPr>
      <w:proofErr w:type="spellStart"/>
      <w:r w:rsidRPr="00E01E16">
        <w:rPr>
          <w:rFonts w:ascii="Times New Roman" w:hAnsi="Times New Roman"/>
          <w:b/>
          <w:bCs/>
          <w:iCs/>
          <w:sz w:val="24"/>
          <w:szCs w:val="24"/>
          <w:lang w:val="en-GB"/>
        </w:rPr>
        <w:t>Gimusių</w:t>
      </w:r>
      <w:proofErr w:type="spellEnd"/>
      <w:r w:rsidRPr="00E01E16">
        <w:rPr>
          <w:rFonts w:ascii="Times New Roman" w:hAnsi="Times New Roman"/>
          <w:b/>
          <w:bCs/>
          <w:iCs/>
          <w:sz w:val="24"/>
          <w:szCs w:val="24"/>
          <w:lang w:val="en-GB"/>
        </w:rPr>
        <w:t xml:space="preserve"> </w:t>
      </w:r>
      <w:proofErr w:type="spellStart"/>
      <w:r w:rsidRPr="00E01E16">
        <w:rPr>
          <w:rFonts w:ascii="Times New Roman" w:hAnsi="Times New Roman"/>
          <w:b/>
          <w:bCs/>
          <w:iCs/>
          <w:sz w:val="24"/>
          <w:szCs w:val="24"/>
          <w:lang w:val="en-GB"/>
        </w:rPr>
        <w:t>vaikų</w:t>
      </w:r>
      <w:proofErr w:type="spellEnd"/>
      <w:r w:rsidRPr="00E01E16">
        <w:rPr>
          <w:rFonts w:ascii="Times New Roman" w:hAnsi="Times New Roman"/>
          <w:b/>
          <w:bCs/>
          <w:iCs/>
          <w:sz w:val="24"/>
          <w:szCs w:val="24"/>
          <w:lang w:val="en-GB"/>
        </w:rPr>
        <w:t xml:space="preserve"> </w:t>
      </w:r>
      <w:proofErr w:type="spellStart"/>
      <w:r w:rsidRPr="00E01E16">
        <w:rPr>
          <w:rFonts w:ascii="Times New Roman" w:hAnsi="Times New Roman"/>
          <w:b/>
          <w:bCs/>
          <w:iCs/>
          <w:sz w:val="24"/>
          <w:szCs w:val="24"/>
          <w:lang w:val="en-GB"/>
        </w:rPr>
        <w:t>skaičius</w:t>
      </w:r>
      <w:proofErr w:type="spellEnd"/>
      <w:r w:rsidRPr="00E01E16">
        <w:rPr>
          <w:rFonts w:ascii="Times New Roman" w:hAnsi="Times New Roman"/>
          <w:b/>
          <w:bCs/>
          <w:iCs/>
          <w:sz w:val="24"/>
          <w:szCs w:val="24"/>
          <w:lang w:val="en-GB"/>
        </w:rPr>
        <w:t xml:space="preserve"> </w:t>
      </w:r>
      <w:proofErr w:type="spellStart"/>
      <w:r w:rsidRPr="00E01E16">
        <w:rPr>
          <w:rFonts w:ascii="Times New Roman" w:hAnsi="Times New Roman"/>
          <w:b/>
          <w:bCs/>
          <w:iCs/>
          <w:sz w:val="24"/>
          <w:szCs w:val="24"/>
          <w:lang w:val="en-GB"/>
        </w:rPr>
        <w:t>rajone</w:t>
      </w:r>
      <w:proofErr w:type="spellEnd"/>
      <w:r w:rsidRPr="00E01E16">
        <w:rPr>
          <w:rFonts w:ascii="Times New Roman" w:hAnsi="Times New Roman"/>
          <w:b/>
          <w:bCs/>
          <w:iCs/>
          <w:sz w:val="24"/>
          <w:szCs w:val="24"/>
          <w:lang w:val="en-GB"/>
        </w:rPr>
        <w:t xml:space="preserve"> </w:t>
      </w:r>
      <w:proofErr w:type="spellStart"/>
      <w:r w:rsidRPr="00E01E16">
        <w:rPr>
          <w:rFonts w:ascii="Times New Roman" w:hAnsi="Times New Roman"/>
          <w:b/>
          <w:bCs/>
          <w:iCs/>
          <w:sz w:val="24"/>
          <w:szCs w:val="24"/>
          <w:lang w:val="en-GB"/>
        </w:rPr>
        <w:t>ir</w:t>
      </w:r>
      <w:proofErr w:type="spellEnd"/>
      <w:r w:rsidRPr="00E01E16">
        <w:rPr>
          <w:rFonts w:ascii="Times New Roman" w:hAnsi="Times New Roman"/>
          <w:b/>
          <w:bCs/>
          <w:iCs/>
          <w:sz w:val="24"/>
          <w:szCs w:val="24"/>
          <w:lang w:val="en-GB"/>
        </w:rPr>
        <w:t xml:space="preserve"> </w:t>
      </w:r>
      <w:proofErr w:type="spellStart"/>
      <w:r w:rsidRPr="00E01E16">
        <w:rPr>
          <w:rFonts w:ascii="Times New Roman" w:hAnsi="Times New Roman"/>
          <w:b/>
          <w:bCs/>
          <w:iCs/>
          <w:sz w:val="24"/>
          <w:szCs w:val="24"/>
          <w:lang w:val="en-GB"/>
        </w:rPr>
        <w:t>užsienyje</w:t>
      </w:r>
      <w:proofErr w:type="spellEnd"/>
    </w:p>
    <w:tbl>
      <w:tblPr>
        <w:tblStyle w:val="Lentelstinklelis"/>
        <w:tblW w:w="9351" w:type="dxa"/>
        <w:tblLook w:val="04A0" w:firstRow="1" w:lastRow="0" w:firstColumn="1" w:lastColumn="0" w:noHBand="0" w:noVBand="1"/>
      </w:tblPr>
      <w:tblGrid>
        <w:gridCol w:w="1838"/>
        <w:gridCol w:w="4253"/>
        <w:gridCol w:w="3260"/>
      </w:tblGrid>
      <w:tr w:rsidR="002C2D14" w:rsidRPr="00545DE5" w14:paraId="694B058C" w14:textId="77777777" w:rsidTr="00FF6EAD">
        <w:tc>
          <w:tcPr>
            <w:tcW w:w="1838" w:type="dxa"/>
            <w:shd w:val="clear" w:color="auto" w:fill="B4C6E7" w:themeFill="accent1" w:themeFillTint="66"/>
          </w:tcPr>
          <w:p w14:paraId="30FA0ABD" w14:textId="77777777" w:rsidR="002C2D14" w:rsidRPr="00545DE5" w:rsidRDefault="002C2D14" w:rsidP="009A169F">
            <w:pPr>
              <w:suppressAutoHyphens w:val="0"/>
              <w:jc w:val="center"/>
              <w:rPr>
                <w:rFonts w:ascii="Times New Roman" w:hAnsi="Times New Roman"/>
                <w:b/>
                <w:sz w:val="24"/>
                <w:szCs w:val="24"/>
              </w:rPr>
            </w:pPr>
            <w:r w:rsidRPr="00545DE5">
              <w:rPr>
                <w:rFonts w:ascii="Times New Roman" w:hAnsi="Times New Roman"/>
                <w:b/>
                <w:sz w:val="24"/>
                <w:szCs w:val="24"/>
              </w:rPr>
              <w:t>Metai</w:t>
            </w:r>
          </w:p>
        </w:tc>
        <w:tc>
          <w:tcPr>
            <w:tcW w:w="4253" w:type="dxa"/>
            <w:shd w:val="clear" w:color="auto" w:fill="B4C6E7" w:themeFill="accent1" w:themeFillTint="66"/>
          </w:tcPr>
          <w:p w14:paraId="037AB9D3" w14:textId="06382F02" w:rsidR="002C2D14" w:rsidRPr="00545DE5" w:rsidRDefault="002C2D14" w:rsidP="009A169F">
            <w:pPr>
              <w:suppressAutoHyphens w:val="0"/>
              <w:jc w:val="center"/>
              <w:rPr>
                <w:rFonts w:ascii="Times New Roman" w:hAnsi="Times New Roman"/>
                <w:b/>
                <w:sz w:val="24"/>
                <w:szCs w:val="24"/>
              </w:rPr>
            </w:pPr>
            <w:r w:rsidRPr="00545DE5">
              <w:rPr>
                <w:rFonts w:ascii="Times New Roman" w:hAnsi="Times New Roman"/>
                <w:b/>
                <w:sz w:val="24"/>
                <w:szCs w:val="24"/>
              </w:rPr>
              <w:t>Raseinių rajono savivaldybėje deklaravusių gyvenamąją vietą Lietuvoje gimusiųjų  skaičius</w:t>
            </w:r>
          </w:p>
        </w:tc>
        <w:tc>
          <w:tcPr>
            <w:tcW w:w="3260" w:type="dxa"/>
            <w:shd w:val="clear" w:color="auto" w:fill="B4C6E7" w:themeFill="accent1" w:themeFillTint="66"/>
          </w:tcPr>
          <w:p w14:paraId="163779DE" w14:textId="77777777" w:rsidR="002C2D14" w:rsidRPr="00545DE5" w:rsidRDefault="002C2D14" w:rsidP="009A169F">
            <w:pPr>
              <w:suppressAutoHyphens w:val="0"/>
              <w:jc w:val="center"/>
              <w:rPr>
                <w:rFonts w:ascii="Times New Roman" w:hAnsi="Times New Roman"/>
                <w:b/>
                <w:sz w:val="24"/>
                <w:szCs w:val="24"/>
              </w:rPr>
            </w:pPr>
            <w:r w:rsidRPr="00545DE5">
              <w:rPr>
                <w:rFonts w:ascii="Times New Roman" w:hAnsi="Times New Roman"/>
                <w:b/>
                <w:sz w:val="24"/>
                <w:szCs w:val="24"/>
              </w:rPr>
              <w:t>Iš jų užsienio valstybėse gimusiųjų skaičius</w:t>
            </w:r>
          </w:p>
        </w:tc>
      </w:tr>
      <w:tr w:rsidR="002C2D14" w:rsidRPr="00545DE5" w14:paraId="60BCE7FC" w14:textId="77777777" w:rsidTr="00552CA6">
        <w:tc>
          <w:tcPr>
            <w:tcW w:w="1838" w:type="dxa"/>
          </w:tcPr>
          <w:p w14:paraId="7E20CC22" w14:textId="77777777" w:rsidR="002C2D14" w:rsidRPr="00545DE5" w:rsidRDefault="002C2D14" w:rsidP="009A169F">
            <w:pPr>
              <w:suppressAutoHyphens w:val="0"/>
              <w:jc w:val="center"/>
              <w:rPr>
                <w:rFonts w:ascii="Times New Roman" w:hAnsi="Times New Roman"/>
                <w:b/>
                <w:sz w:val="24"/>
                <w:szCs w:val="24"/>
              </w:rPr>
            </w:pPr>
            <w:r w:rsidRPr="00545DE5">
              <w:rPr>
                <w:rFonts w:ascii="Times New Roman" w:hAnsi="Times New Roman"/>
                <w:b/>
                <w:sz w:val="24"/>
                <w:szCs w:val="24"/>
              </w:rPr>
              <w:t>2022</w:t>
            </w:r>
          </w:p>
        </w:tc>
        <w:tc>
          <w:tcPr>
            <w:tcW w:w="4253" w:type="dxa"/>
          </w:tcPr>
          <w:p w14:paraId="4B44335B" w14:textId="77777777" w:rsidR="002C2D14" w:rsidRPr="00545DE5" w:rsidRDefault="002C2D14" w:rsidP="009A169F">
            <w:pPr>
              <w:suppressAutoHyphens w:val="0"/>
              <w:jc w:val="center"/>
              <w:rPr>
                <w:rFonts w:ascii="Times New Roman" w:hAnsi="Times New Roman"/>
                <w:b/>
                <w:sz w:val="24"/>
                <w:szCs w:val="24"/>
              </w:rPr>
            </w:pPr>
            <w:r w:rsidRPr="00545DE5">
              <w:rPr>
                <w:rFonts w:ascii="Times New Roman" w:hAnsi="Times New Roman"/>
                <w:b/>
                <w:sz w:val="24"/>
                <w:szCs w:val="24"/>
              </w:rPr>
              <w:t>200</w:t>
            </w:r>
          </w:p>
        </w:tc>
        <w:tc>
          <w:tcPr>
            <w:tcW w:w="3260" w:type="dxa"/>
          </w:tcPr>
          <w:p w14:paraId="1272FF68" w14:textId="77777777" w:rsidR="002C2D14" w:rsidRPr="00545DE5" w:rsidRDefault="002C2D14" w:rsidP="009A169F">
            <w:pPr>
              <w:suppressAutoHyphens w:val="0"/>
              <w:jc w:val="center"/>
              <w:rPr>
                <w:rFonts w:ascii="Times New Roman" w:hAnsi="Times New Roman"/>
                <w:b/>
                <w:sz w:val="24"/>
                <w:szCs w:val="24"/>
              </w:rPr>
            </w:pPr>
            <w:r w:rsidRPr="00545DE5">
              <w:rPr>
                <w:rFonts w:ascii="Times New Roman" w:hAnsi="Times New Roman"/>
                <w:b/>
                <w:sz w:val="24"/>
                <w:szCs w:val="24"/>
              </w:rPr>
              <w:t>36</w:t>
            </w:r>
          </w:p>
        </w:tc>
      </w:tr>
      <w:tr w:rsidR="002C2D14" w:rsidRPr="00545DE5" w14:paraId="7D0FCA8B" w14:textId="77777777" w:rsidTr="00552CA6">
        <w:tc>
          <w:tcPr>
            <w:tcW w:w="1838" w:type="dxa"/>
          </w:tcPr>
          <w:p w14:paraId="4A1C9905" w14:textId="77777777" w:rsidR="002C2D14" w:rsidRPr="00545DE5" w:rsidRDefault="002C2D14" w:rsidP="009A169F">
            <w:pPr>
              <w:suppressAutoHyphens w:val="0"/>
              <w:jc w:val="center"/>
              <w:rPr>
                <w:rFonts w:ascii="Times New Roman" w:hAnsi="Times New Roman"/>
                <w:sz w:val="24"/>
                <w:szCs w:val="24"/>
              </w:rPr>
            </w:pPr>
            <w:r w:rsidRPr="00545DE5">
              <w:rPr>
                <w:rFonts w:ascii="Times New Roman" w:hAnsi="Times New Roman"/>
                <w:sz w:val="24"/>
                <w:szCs w:val="24"/>
              </w:rPr>
              <w:t>2021</w:t>
            </w:r>
          </w:p>
        </w:tc>
        <w:tc>
          <w:tcPr>
            <w:tcW w:w="4253" w:type="dxa"/>
          </w:tcPr>
          <w:p w14:paraId="462732ED" w14:textId="77777777" w:rsidR="002C2D14" w:rsidRPr="00545DE5" w:rsidRDefault="002C2D14" w:rsidP="009A169F">
            <w:pPr>
              <w:suppressAutoHyphens w:val="0"/>
              <w:jc w:val="center"/>
              <w:rPr>
                <w:rFonts w:ascii="Times New Roman" w:hAnsi="Times New Roman"/>
                <w:sz w:val="24"/>
                <w:szCs w:val="24"/>
              </w:rPr>
            </w:pPr>
            <w:r w:rsidRPr="00545DE5">
              <w:rPr>
                <w:rFonts w:ascii="Times New Roman" w:hAnsi="Times New Roman"/>
                <w:sz w:val="24"/>
                <w:szCs w:val="24"/>
              </w:rPr>
              <w:t>218</w:t>
            </w:r>
          </w:p>
        </w:tc>
        <w:tc>
          <w:tcPr>
            <w:tcW w:w="3260" w:type="dxa"/>
          </w:tcPr>
          <w:p w14:paraId="68D98D54" w14:textId="77777777" w:rsidR="002C2D14" w:rsidRPr="00545DE5" w:rsidRDefault="002C2D14" w:rsidP="009A169F">
            <w:pPr>
              <w:suppressAutoHyphens w:val="0"/>
              <w:jc w:val="center"/>
              <w:rPr>
                <w:rFonts w:ascii="Times New Roman" w:hAnsi="Times New Roman"/>
                <w:sz w:val="24"/>
                <w:szCs w:val="24"/>
              </w:rPr>
            </w:pPr>
            <w:r w:rsidRPr="00545DE5">
              <w:rPr>
                <w:rFonts w:ascii="Times New Roman" w:hAnsi="Times New Roman"/>
                <w:sz w:val="24"/>
                <w:szCs w:val="24"/>
              </w:rPr>
              <w:t>29</w:t>
            </w:r>
          </w:p>
        </w:tc>
      </w:tr>
      <w:tr w:rsidR="002C2D14" w:rsidRPr="00545DE5" w14:paraId="4EBC4959" w14:textId="77777777" w:rsidTr="00552CA6">
        <w:tc>
          <w:tcPr>
            <w:tcW w:w="1838" w:type="dxa"/>
          </w:tcPr>
          <w:p w14:paraId="61DA4070" w14:textId="77777777" w:rsidR="002C2D14" w:rsidRPr="00545DE5" w:rsidRDefault="002C2D14" w:rsidP="009A169F">
            <w:pPr>
              <w:suppressAutoHyphens w:val="0"/>
              <w:jc w:val="center"/>
              <w:rPr>
                <w:rFonts w:ascii="Times New Roman" w:hAnsi="Times New Roman"/>
                <w:sz w:val="24"/>
                <w:szCs w:val="24"/>
              </w:rPr>
            </w:pPr>
            <w:r w:rsidRPr="00545DE5">
              <w:rPr>
                <w:rFonts w:ascii="Times New Roman" w:hAnsi="Times New Roman"/>
                <w:sz w:val="24"/>
                <w:szCs w:val="24"/>
              </w:rPr>
              <w:t>2020</w:t>
            </w:r>
          </w:p>
        </w:tc>
        <w:tc>
          <w:tcPr>
            <w:tcW w:w="4253" w:type="dxa"/>
          </w:tcPr>
          <w:p w14:paraId="0CE6F1F7" w14:textId="77777777" w:rsidR="002C2D14" w:rsidRPr="00545DE5" w:rsidRDefault="002C2D14" w:rsidP="009A169F">
            <w:pPr>
              <w:suppressAutoHyphens w:val="0"/>
              <w:jc w:val="center"/>
              <w:rPr>
                <w:rFonts w:ascii="Times New Roman" w:hAnsi="Times New Roman"/>
                <w:sz w:val="24"/>
                <w:szCs w:val="24"/>
              </w:rPr>
            </w:pPr>
            <w:r w:rsidRPr="00545DE5">
              <w:rPr>
                <w:rFonts w:ascii="Times New Roman" w:hAnsi="Times New Roman"/>
                <w:sz w:val="24"/>
                <w:szCs w:val="24"/>
              </w:rPr>
              <w:t>240</w:t>
            </w:r>
          </w:p>
        </w:tc>
        <w:tc>
          <w:tcPr>
            <w:tcW w:w="3260" w:type="dxa"/>
          </w:tcPr>
          <w:p w14:paraId="12DD4C14" w14:textId="77777777" w:rsidR="002C2D14" w:rsidRPr="00545DE5" w:rsidRDefault="002C2D14" w:rsidP="009A169F">
            <w:pPr>
              <w:suppressAutoHyphens w:val="0"/>
              <w:jc w:val="center"/>
              <w:rPr>
                <w:rFonts w:ascii="Times New Roman" w:hAnsi="Times New Roman"/>
                <w:sz w:val="24"/>
                <w:szCs w:val="24"/>
              </w:rPr>
            </w:pPr>
            <w:r w:rsidRPr="00545DE5">
              <w:rPr>
                <w:rFonts w:ascii="Times New Roman" w:hAnsi="Times New Roman"/>
                <w:sz w:val="24"/>
                <w:szCs w:val="24"/>
              </w:rPr>
              <w:t>28</w:t>
            </w:r>
          </w:p>
        </w:tc>
      </w:tr>
    </w:tbl>
    <w:p w14:paraId="634E62C5" w14:textId="11B6A867" w:rsidR="002C2D14" w:rsidRPr="002C2D14" w:rsidRDefault="002C2D14" w:rsidP="002C2D14">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roofErr w:type="spellStart"/>
      <w:r w:rsidRPr="002C2D14">
        <w:rPr>
          <w:rFonts w:ascii="Times New Roman" w:hAnsi="Times New Roman"/>
          <w:i/>
          <w:sz w:val="20"/>
          <w:szCs w:val="20"/>
          <w:lang w:val="en-GB"/>
        </w:rPr>
        <w:t>Duomenų</w:t>
      </w:r>
      <w:proofErr w:type="spellEnd"/>
      <w:r w:rsidRPr="002C2D14">
        <w:rPr>
          <w:rFonts w:ascii="Times New Roman" w:hAnsi="Times New Roman"/>
          <w:i/>
          <w:sz w:val="20"/>
          <w:szCs w:val="20"/>
          <w:lang w:val="en-GB"/>
        </w:rPr>
        <w:t xml:space="preserve"> </w:t>
      </w:r>
      <w:proofErr w:type="spellStart"/>
      <w:r w:rsidRPr="002C2D14">
        <w:rPr>
          <w:rFonts w:ascii="Times New Roman" w:hAnsi="Times New Roman"/>
          <w:i/>
          <w:sz w:val="20"/>
          <w:szCs w:val="20"/>
          <w:lang w:val="en-GB"/>
        </w:rPr>
        <w:t>šaltinis</w:t>
      </w:r>
      <w:proofErr w:type="spellEnd"/>
      <w:r w:rsidRPr="002C2D14">
        <w:rPr>
          <w:rFonts w:ascii="Times New Roman" w:hAnsi="Times New Roman"/>
          <w:i/>
          <w:sz w:val="20"/>
          <w:szCs w:val="20"/>
          <w:lang w:val="en-GB"/>
        </w:rPr>
        <w:t xml:space="preserve"> – </w:t>
      </w:r>
      <w:r w:rsidRPr="002C2D14">
        <w:rPr>
          <w:rFonts w:ascii="Times New Roman" w:eastAsia="Times New Roman" w:hAnsi="Times New Roman"/>
          <w:i/>
          <w:sz w:val="20"/>
          <w:szCs w:val="20"/>
        </w:rPr>
        <w:t>Teisės, personalo ir civilinės metrikacijos skyrius</w:t>
      </w:r>
    </w:p>
    <w:p w14:paraId="5B002E38" w14:textId="77777777" w:rsidR="002C2D14" w:rsidRDefault="002C2D14" w:rsidP="00BD5FF0">
      <w:pPr>
        <w:suppressAutoHyphens w:val="0"/>
        <w:autoSpaceDE w:val="0"/>
        <w:spacing w:after="0" w:line="276" w:lineRule="auto"/>
        <w:ind w:firstLine="720"/>
        <w:jc w:val="both"/>
        <w:textAlignment w:val="auto"/>
        <w:rPr>
          <w:rFonts w:ascii="Times New Roman" w:hAnsi="Times New Roman"/>
          <w:sz w:val="24"/>
          <w:szCs w:val="24"/>
        </w:rPr>
      </w:pPr>
    </w:p>
    <w:p w14:paraId="6CCBE7F6" w14:textId="13C75978" w:rsidR="00967201" w:rsidRPr="00967201" w:rsidRDefault="00952717" w:rsidP="005D4DE4">
      <w:pPr>
        <w:tabs>
          <w:tab w:val="left" w:pos="284"/>
          <w:tab w:val="left" w:pos="993"/>
          <w:tab w:val="left" w:pos="4153"/>
          <w:tab w:val="left" w:pos="8306"/>
        </w:tabs>
        <w:suppressAutoHyphens w:val="0"/>
        <w:autoSpaceDE w:val="0"/>
        <w:adjustRightInd w:val="0"/>
        <w:spacing w:after="0" w:line="276" w:lineRule="auto"/>
        <w:ind w:firstLine="709"/>
        <w:jc w:val="both"/>
        <w:textAlignment w:val="auto"/>
        <w:rPr>
          <w:rFonts w:ascii="Times New Roman" w:hAnsi="Times New Roman"/>
          <w:sz w:val="24"/>
          <w:szCs w:val="24"/>
          <w:lang w:val="en-GB"/>
        </w:rPr>
      </w:pPr>
      <w:r>
        <w:rPr>
          <w:rFonts w:ascii="Times New Roman" w:hAnsi="Times New Roman"/>
          <w:sz w:val="24"/>
          <w:szCs w:val="24"/>
          <w:lang w:val="en-GB"/>
        </w:rPr>
        <w:lastRenderedPageBreak/>
        <w:t xml:space="preserve"> </w:t>
      </w:r>
      <w:r w:rsidR="00967201" w:rsidRPr="00967201">
        <w:rPr>
          <w:rFonts w:ascii="Times New Roman" w:hAnsi="Times New Roman"/>
          <w:sz w:val="24"/>
          <w:szCs w:val="24"/>
          <w:lang w:val="en-GB"/>
        </w:rPr>
        <w:t xml:space="preserve">ŠVIS </w:t>
      </w:r>
      <w:proofErr w:type="spellStart"/>
      <w:r w:rsidR="00967201" w:rsidRPr="00967201">
        <w:rPr>
          <w:rFonts w:ascii="Times New Roman" w:hAnsi="Times New Roman"/>
          <w:sz w:val="24"/>
          <w:szCs w:val="24"/>
          <w:lang w:val="en-GB"/>
        </w:rPr>
        <w:t>duomenimis</w:t>
      </w:r>
      <w:proofErr w:type="spellEnd"/>
      <w:r w:rsidR="00967201">
        <w:rPr>
          <w:rFonts w:ascii="Times New Roman" w:hAnsi="Times New Roman"/>
          <w:sz w:val="24"/>
          <w:szCs w:val="24"/>
          <w:lang w:val="en-GB"/>
        </w:rPr>
        <w:t>,</w:t>
      </w:r>
      <w:r w:rsidR="00967201" w:rsidRPr="00967201">
        <w:rPr>
          <w:rFonts w:ascii="Times New Roman" w:hAnsi="Times New Roman"/>
          <w:sz w:val="24"/>
          <w:szCs w:val="24"/>
          <w:lang w:val="en-GB"/>
        </w:rPr>
        <w:t xml:space="preserve"> </w:t>
      </w:r>
      <w:r w:rsidR="00967201">
        <w:rPr>
          <w:rFonts w:ascii="Times New Roman" w:hAnsi="Times New Roman"/>
          <w:sz w:val="24"/>
          <w:szCs w:val="24"/>
          <w:lang w:val="en-GB"/>
        </w:rPr>
        <w:t xml:space="preserve">Raseinių </w:t>
      </w:r>
      <w:proofErr w:type="spellStart"/>
      <w:r w:rsidR="00967201">
        <w:rPr>
          <w:rFonts w:ascii="Times New Roman" w:hAnsi="Times New Roman"/>
          <w:sz w:val="24"/>
          <w:szCs w:val="24"/>
          <w:lang w:val="en-GB"/>
        </w:rPr>
        <w:t>rajone</w:t>
      </w:r>
      <w:proofErr w:type="spellEnd"/>
      <w:r w:rsid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ikimokykliniame</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ir</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priešmokykliniame</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ugdyme</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dalyvaujančių</w:t>
      </w:r>
      <w:proofErr w:type="spellEnd"/>
      <w:r w:rsidR="00967201" w:rsidRPr="00967201">
        <w:rPr>
          <w:rFonts w:ascii="Times New Roman" w:hAnsi="Times New Roman"/>
          <w:sz w:val="24"/>
          <w:szCs w:val="24"/>
          <w:lang w:val="en-GB"/>
        </w:rPr>
        <w:t xml:space="preserve"> 3-5 </w:t>
      </w:r>
      <w:proofErr w:type="spellStart"/>
      <w:r w:rsidR="00967201" w:rsidRPr="00967201">
        <w:rPr>
          <w:rFonts w:ascii="Times New Roman" w:hAnsi="Times New Roman"/>
          <w:sz w:val="24"/>
          <w:szCs w:val="24"/>
          <w:lang w:val="en-GB"/>
        </w:rPr>
        <w:t>metų</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vaikų</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dalis</w:t>
      </w:r>
      <w:proofErr w:type="spellEnd"/>
      <w:r w:rsidR="00967201" w:rsidRPr="00967201">
        <w:rPr>
          <w:rFonts w:ascii="Times New Roman" w:hAnsi="Times New Roman"/>
          <w:sz w:val="24"/>
          <w:szCs w:val="24"/>
          <w:lang w:val="en-GB"/>
        </w:rPr>
        <w:t xml:space="preserve"> 2022-2023 m. m. - 95,12 %, t. y. 2,12 % </w:t>
      </w:r>
      <w:proofErr w:type="spellStart"/>
      <w:r w:rsidR="00967201" w:rsidRPr="00967201">
        <w:rPr>
          <w:rFonts w:ascii="Times New Roman" w:hAnsi="Times New Roman"/>
          <w:sz w:val="24"/>
          <w:szCs w:val="24"/>
          <w:lang w:val="en-GB"/>
        </w:rPr>
        <w:t>daugiau</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lyginant</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su</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šalimi</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ir</w:t>
      </w:r>
      <w:proofErr w:type="spellEnd"/>
      <w:r w:rsidR="00967201" w:rsidRPr="00967201">
        <w:rPr>
          <w:rFonts w:ascii="Times New Roman" w:hAnsi="Times New Roman"/>
          <w:sz w:val="24"/>
          <w:szCs w:val="24"/>
          <w:lang w:val="en-GB"/>
        </w:rPr>
        <w:t xml:space="preserve"> 10,06 % </w:t>
      </w:r>
      <w:proofErr w:type="spellStart"/>
      <w:r w:rsidR="00967201" w:rsidRPr="00967201">
        <w:rPr>
          <w:rFonts w:ascii="Times New Roman" w:hAnsi="Times New Roman"/>
          <w:sz w:val="24"/>
          <w:szCs w:val="24"/>
          <w:lang w:val="en-GB"/>
        </w:rPr>
        <w:t>daugiau</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lyginant</w:t>
      </w:r>
      <w:proofErr w:type="spellEnd"/>
      <w:r w:rsidR="00967201" w:rsidRPr="00967201">
        <w:rPr>
          <w:rFonts w:ascii="Times New Roman" w:hAnsi="Times New Roman"/>
          <w:sz w:val="24"/>
          <w:szCs w:val="24"/>
          <w:lang w:val="en-GB"/>
        </w:rPr>
        <w:t xml:space="preserve"> </w:t>
      </w:r>
      <w:proofErr w:type="spellStart"/>
      <w:r w:rsidR="00967201" w:rsidRPr="00967201">
        <w:rPr>
          <w:rFonts w:ascii="Times New Roman" w:hAnsi="Times New Roman"/>
          <w:sz w:val="24"/>
          <w:szCs w:val="24"/>
          <w:lang w:val="en-GB"/>
        </w:rPr>
        <w:t>su</w:t>
      </w:r>
      <w:proofErr w:type="spellEnd"/>
      <w:r w:rsidR="00967201" w:rsidRPr="00967201">
        <w:rPr>
          <w:rFonts w:ascii="Times New Roman" w:hAnsi="Times New Roman"/>
          <w:sz w:val="24"/>
          <w:szCs w:val="24"/>
          <w:lang w:val="en-GB"/>
        </w:rPr>
        <w:t xml:space="preserve"> 2020-2021 m. m.</w:t>
      </w:r>
    </w:p>
    <w:p w14:paraId="1E730A4C" w14:textId="368E9B90" w:rsidR="00552385" w:rsidRDefault="00967201" w:rsidP="002C2D14">
      <w:pPr>
        <w:suppressAutoHyphens w:val="0"/>
        <w:autoSpaceDE w:val="0"/>
        <w:spacing w:after="0" w:line="276" w:lineRule="auto"/>
        <w:jc w:val="center"/>
        <w:textAlignment w:val="auto"/>
      </w:pPr>
      <w:r w:rsidRPr="001B1051">
        <w:rPr>
          <w:noProof/>
          <w:lang w:eastAsia="lt-LT"/>
        </w:rPr>
        <w:drawing>
          <wp:inline distT="0" distB="0" distL="0" distR="0" wp14:anchorId="17F2B284" wp14:editId="54B72534">
            <wp:extent cx="5429250" cy="2343150"/>
            <wp:effectExtent l="0" t="0" r="0" b="0"/>
            <wp:docPr id="12" name="Diagrama 12">
              <a:extLst xmlns:a="http://schemas.openxmlformats.org/drawingml/2006/main">
                <a:ext uri="{FF2B5EF4-FFF2-40B4-BE49-F238E27FC236}">
                  <a16:creationId xmlns:a16="http://schemas.microsoft.com/office/drawing/2014/main" id="{8AAEB67A-9539-F535-575B-4F61DD025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B9DF33" w14:textId="7AF8BF4E" w:rsidR="00967201" w:rsidRPr="00E01E16" w:rsidRDefault="00E01E16" w:rsidP="00E01E16">
      <w:pPr>
        <w:tabs>
          <w:tab w:val="left" w:pos="284"/>
          <w:tab w:val="left" w:pos="993"/>
          <w:tab w:val="left" w:pos="4153"/>
          <w:tab w:val="left" w:pos="8306"/>
        </w:tabs>
        <w:suppressAutoHyphens w:val="0"/>
        <w:autoSpaceDE w:val="0"/>
        <w:adjustRightInd w:val="0"/>
        <w:spacing w:after="0" w:line="259" w:lineRule="auto"/>
        <w:ind w:firstLine="709"/>
        <w:textAlignment w:val="auto"/>
        <w:rPr>
          <w:rFonts w:ascii="Times New Roman" w:hAnsi="Times New Roman"/>
          <w:sz w:val="20"/>
          <w:szCs w:val="20"/>
          <w:lang w:val="en-GB"/>
        </w:rPr>
      </w:pPr>
      <w:r w:rsidRPr="00E01E16">
        <w:rPr>
          <w:rFonts w:ascii="Times New Roman" w:hAnsi="Times New Roman"/>
          <w:sz w:val="20"/>
          <w:szCs w:val="20"/>
          <w:lang w:val="en-GB"/>
        </w:rPr>
        <w:t xml:space="preserve">1 pav. </w:t>
      </w:r>
      <w:r w:rsidR="00967201" w:rsidRPr="00E01E16">
        <w:rPr>
          <w:rFonts w:ascii="Times New Roman" w:hAnsi="Times New Roman"/>
          <w:sz w:val="20"/>
          <w:szCs w:val="20"/>
          <w:lang w:val="en-GB"/>
        </w:rPr>
        <w:t xml:space="preserve">IU </w:t>
      </w:r>
      <w:proofErr w:type="spellStart"/>
      <w:r w:rsidR="00967201" w:rsidRPr="00E01E16">
        <w:rPr>
          <w:rFonts w:ascii="Times New Roman" w:hAnsi="Times New Roman"/>
          <w:sz w:val="20"/>
          <w:szCs w:val="20"/>
          <w:lang w:val="en-GB"/>
        </w:rPr>
        <w:t>ir</w:t>
      </w:r>
      <w:proofErr w:type="spellEnd"/>
      <w:r w:rsidR="00967201" w:rsidRPr="00E01E16">
        <w:rPr>
          <w:rFonts w:ascii="Times New Roman" w:hAnsi="Times New Roman"/>
          <w:sz w:val="20"/>
          <w:szCs w:val="20"/>
          <w:lang w:val="en-GB"/>
        </w:rPr>
        <w:t xml:space="preserve"> PU </w:t>
      </w:r>
      <w:proofErr w:type="spellStart"/>
      <w:r w:rsidR="00967201" w:rsidRPr="00E01E16">
        <w:rPr>
          <w:rFonts w:ascii="Times New Roman" w:hAnsi="Times New Roman"/>
          <w:sz w:val="20"/>
          <w:szCs w:val="20"/>
          <w:lang w:val="en-GB"/>
        </w:rPr>
        <w:t>ugdyme</w:t>
      </w:r>
      <w:proofErr w:type="spellEnd"/>
      <w:r w:rsidR="00967201" w:rsidRPr="00E01E16">
        <w:rPr>
          <w:rFonts w:ascii="Times New Roman" w:hAnsi="Times New Roman"/>
          <w:sz w:val="20"/>
          <w:szCs w:val="20"/>
          <w:lang w:val="en-GB"/>
        </w:rPr>
        <w:t xml:space="preserve"> </w:t>
      </w:r>
      <w:proofErr w:type="spellStart"/>
      <w:r w:rsidR="00967201" w:rsidRPr="00E01E16">
        <w:rPr>
          <w:rFonts w:ascii="Times New Roman" w:hAnsi="Times New Roman"/>
          <w:sz w:val="20"/>
          <w:szCs w:val="20"/>
          <w:lang w:val="en-GB"/>
        </w:rPr>
        <w:t>dalyvaujančių</w:t>
      </w:r>
      <w:proofErr w:type="spellEnd"/>
      <w:r w:rsidR="00967201" w:rsidRPr="00E01E16">
        <w:rPr>
          <w:rFonts w:ascii="Times New Roman" w:hAnsi="Times New Roman"/>
          <w:sz w:val="20"/>
          <w:szCs w:val="20"/>
          <w:lang w:val="en-GB"/>
        </w:rPr>
        <w:t xml:space="preserve"> 3-5 </w:t>
      </w:r>
      <w:proofErr w:type="spellStart"/>
      <w:r w:rsidR="00967201" w:rsidRPr="00E01E16">
        <w:rPr>
          <w:rFonts w:ascii="Times New Roman" w:hAnsi="Times New Roman"/>
          <w:sz w:val="20"/>
          <w:szCs w:val="20"/>
          <w:lang w:val="en-GB"/>
        </w:rPr>
        <w:t>metų</w:t>
      </w:r>
      <w:proofErr w:type="spellEnd"/>
      <w:r w:rsidR="00967201" w:rsidRPr="00E01E16">
        <w:rPr>
          <w:rFonts w:ascii="Times New Roman" w:hAnsi="Times New Roman"/>
          <w:sz w:val="20"/>
          <w:szCs w:val="20"/>
          <w:lang w:val="en-GB"/>
        </w:rPr>
        <w:t xml:space="preserve"> </w:t>
      </w:r>
      <w:proofErr w:type="spellStart"/>
      <w:r w:rsidR="00967201" w:rsidRPr="00E01E16">
        <w:rPr>
          <w:rFonts w:ascii="Times New Roman" w:hAnsi="Times New Roman"/>
          <w:sz w:val="20"/>
          <w:szCs w:val="20"/>
          <w:lang w:val="en-GB"/>
        </w:rPr>
        <w:t>vaikų</w:t>
      </w:r>
      <w:proofErr w:type="spellEnd"/>
      <w:r w:rsidR="00967201" w:rsidRPr="00E01E16">
        <w:rPr>
          <w:rFonts w:ascii="Times New Roman" w:hAnsi="Times New Roman"/>
          <w:sz w:val="20"/>
          <w:szCs w:val="20"/>
          <w:lang w:val="en-GB"/>
        </w:rPr>
        <w:t xml:space="preserve"> </w:t>
      </w:r>
      <w:proofErr w:type="spellStart"/>
      <w:r w:rsidR="00967201" w:rsidRPr="00E01E16">
        <w:rPr>
          <w:rFonts w:ascii="Times New Roman" w:hAnsi="Times New Roman"/>
          <w:sz w:val="20"/>
          <w:szCs w:val="20"/>
          <w:lang w:val="en-GB"/>
        </w:rPr>
        <w:t>dalis</w:t>
      </w:r>
      <w:proofErr w:type="spellEnd"/>
      <w:r w:rsidR="00967201" w:rsidRPr="00E01E16">
        <w:rPr>
          <w:rFonts w:ascii="Times New Roman" w:hAnsi="Times New Roman"/>
          <w:sz w:val="20"/>
          <w:szCs w:val="20"/>
          <w:lang w:val="en-GB"/>
        </w:rPr>
        <w:t xml:space="preserve"> (%).</w:t>
      </w:r>
    </w:p>
    <w:p w14:paraId="09B47070" w14:textId="77777777" w:rsidR="00967201" w:rsidRPr="00967201" w:rsidRDefault="00967201" w:rsidP="00967201">
      <w:pPr>
        <w:suppressAutoHyphens w:val="0"/>
        <w:autoSpaceDN/>
        <w:spacing w:after="0" w:line="276" w:lineRule="auto"/>
        <w:ind w:firstLine="709"/>
        <w:jc w:val="both"/>
        <w:textAlignment w:val="auto"/>
        <w:rPr>
          <w:rFonts w:ascii="Times New Roman" w:hAnsi="Times New Roman"/>
          <w:i/>
          <w:sz w:val="20"/>
          <w:szCs w:val="20"/>
          <w:lang w:val="en-GB"/>
        </w:rPr>
      </w:pPr>
      <w:proofErr w:type="spellStart"/>
      <w:r w:rsidRPr="00967201">
        <w:rPr>
          <w:rFonts w:ascii="Times New Roman" w:hAnsi="Times New Roman"/>
          <w:i/>
          <w:sz w:val="20"/>
          <w:szCs w:val="20"/>
          <w:lang w:val="en-GB"/>
        </w:rPr>
        <w:t>Duomenų</w:t>
      </w:r>
      <w:proofErr w:type="spellEnd"/>
      <w:r w:rsidRPr="00967201">
        <w:rPr>
          <w:rFonts w:ascii="Times New Roman" w:hAnsi="Times New Roman"/>
          <w:i/>
          <w:sz w:val="20"/>
          <w:szCs w:val="20"/>
          <w:lang w:val="en-GB"/>
        </w:rPr>
        <w:t xml:space="preserve"> </w:t>
      </w:r>
      <w:proofErr w:type="spellStart"/>
      <w:r w:rsidRPr="00967201">
        <w:rPr>
          <w:rFonts w:ascii="Times New Roman" w:hAnsi="Times New Roman"/>
          <w:i/>
          <w:sz w:val="20"/>
          <w:szCs w:val="20"/>
          <w:lang w:val="en-GB"/>
        </w:rPr>
        <w:t>šaltinis</w:t>
      </w:r>
      <w:proofErr w:type="spellEnd"/>
      <w:r w:rsidRPr="00967201">
        <w:rPr>
          <w:rFonts w:ascii="Times New Roman" w:hAnsi="Times New Roman"/>
          <w:i/>
          <w:sz w:val="20"/>
          <w:szCs w:val="20"/>
          <w:lang w:val="en-GB"/>
        </w:rPr>
        <w:t xml:space="preserve"> – ŠVIS</w:t>
      </w:r>
    </w:p>
    <w:p w14:paraId="30736335" w14:textId="3B90ED71" w:rsidR="002C72C6" w:rsidRDefault="002C72C6" w:rsidP="00577B12">
      <w:pPr>
        <w:suppressAutoHyphens w:val="0"/>
        <w:autoSpaceDE w:val="0"/>
        <w:spacing w:after="0" w:line="276" w:lineRule="auto"/>
        <w:ind w:firstLine="720"/>
        <w:jc w:val="center"/>
        <w:textAlignment w:val="auto"/>
      </w:pPr>
    </w:p>
    <w:p w14:paraId="63FCF8C5" w14:textId="7C0F4895" w:rsidR="00967201" w:rsidRPr="00967201" w:rsidRDefault="00967201" w:rsidP="005D4DE4">
      <w:pPr>
        <w:suppressAutoHyphens w:val="0"/>
        <w:autoSpaceDE w:val="0"/>
        <w:adjustRightInd w:val="0"/>
        <w:spacing w:after="0" w:line="276" w:lineRule="auto"/>
        <w:ind w:firstLine="709"/>
        <w:jc w:val="both"/>
        <w:textAlignment w:val="auto"/>
        <w:rPr>
          <w:rFonts w:ascii="Times New Roman" w:hAnsi="Times New Roman"/>
          <w:sz w:val="24"/>
          <w:szCs w:val="24"/>
          <w:lang w:val="en-GB"/>
        </w:rPr>
      </w:pPr>
      <w:proofErr w:type="spellStart"/>
      <w:r w:rsidRPr="00967201">
        <w:rPr>
          <w:rFonts w:ascii="Times New Roman" w:hAnsi="Times New Roman"/>
          <w:sz w:val="24"/>
          <w:szCs w:val="24"/>
          <w:lang w:val="en-GB"/>
        </w:rPr>
        <w:t>Bendrojo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mokyklose</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pagal</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ikimokyklinio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programą</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ugdėsi</w:t>
      </w:r>
      <w:proofErr w:type="spellEnd"/>
      <w:r w:rsidRPr="00967201">
        <w:rPr>
          <w:rFonts w:ascii="Times New Roman" w:hAnsi="Times New Roman"/>
          <w:sz w:val="24"/>
          <w:szCs w:val="24"/>
          <w:lang w:val="en-GB"/>
        </w:rPr>
        <w:t xml:space="preserve"> 209 </w:t>
      </w:r>
      <w:proofErr w:type="spellStart"/>
      <w:r w:rsidRPr="00967201">
        <w:rPr>
          <w:rFonts w:ascii="Times New Roman" w:hAnsi="Times New Roman"/>
          <w:sz w:val="24"/>
          <w:szCs w:val="24"/>
          <w:lang w:val="en-GB"/>
        </w:rPr>
        <w:t>vaikai</w:t>
      </w:r>
      <w:proofErr w:type="spellEnd"/>
      <w:r w:rsidRPr="00967201">
        <w:rPr>
          <w:rFonts w:ascii="Times New Roman" w:hAnsi="Times New Roman"/>
          <w:sz w:val="24"/>
          <w:szCs w:val="24"/>
          <w:lang w:val="en-GB"/>
        </w:rPr>
        <w:t xml:space="preserve"> (2021 m. - 238; 2020 m. - 230). </w:t>
      </w:r>
      <w:proofErr w:type="spellStart"/>
      <w:r w:rsidRPr="00967201">
        <w:rPr>
          <w:rFonts w:ascii="Times New Roman" w:hAnsi="Times New Roman"/>
          <w:sz w:val="24"/>
          <w:szCs w:val="24"/>
          <w:lang w:val="en-GB"/>
        </w:rPr>
        <w:t>Priešmokyklinio</w:t>
      </w:r>
      <w:proofErr w:type="spellEnd"/>
      <w:r w:rsidRPr="00967201">
        <w:rPr>
          <w:rFonts w:ascii="Times New Roman" w:hAnsi="Times New Roman"/>
          <w:b/>
          <w:bCs/>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programą</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įgyvendino</w:t>
      </w:r>
      <w:proofErr w:type="spellEnd"/>
      <w:r w:rsidRPr="00967201">
        <w:rPr>
          <w:rFonts w:ascii="Times New Roman" w:hAnsi="Times New Roman"/>
          <w:sz w:val="24"/>
          <w:szCs w:val="24"/>
          <w:lang w:val="en-GB"/>
        </w:rPr>
        <w:t xml:space="preserve"> 3 </w:t>
      </w:r>
      <w:proofErr w:type="spellStart"/>
      <w:r w:rsidRPr="00967201">
        <w:rPr>
          <w:rFonts w:ascii="Times New Roman" w:hAnsi="Times New Roman"/>
          <w:sz w:val="24"/>
          <w:szCs w:val="24"/>
          <w:lang w:val="en-GB"/>
        </w:rPr>
        <w:t>ikimokyklinio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ir</w:t>
      </w:r>
      <w:proofErr w:type="spellEnd"/>
      <w:r w:rsidRPr="00967201">
        <w:rPr>
          <w:rFonts w:ascii="Times New Roman" w:hAnsi="Times New Roman"/>
          <w:sz w:val="24"/>
          <w:szCs w:val="24"/>
          <w:lang w:val="en-GB"/>
        </w:rPr>
        <w:t xml:space="preserve"> 7 </w:t>
      </w:r>
      <w:proofErr w:type="spellStart"/>
      <w:r w:rsidRPr="00967201">
        <w:rPr>
          <w:rFonts w:ascii="Times New Roman" w:hAnsi="Times New Roman"/>
          <w:sz w:val="24"/>
          <w:szCs w:val="24"/>
          <w:lang w:val="en-GB"/>
        </w:rPr>
        <w:t>bendrojo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mokyklos. </w:t>
      </w:r>
      <w:proofErr w:type="spellStart"/>
      <w:r w:rsidRPr="00967201">
        <w:rPr>
          <w:rFonts w:ascii="Times New Roman" w:hAnsi="Times New Roman"/>
          <w:sz w:val="24"/>
          <w:szCs w:val="24"/>
          <w:lang w:val="en-GB"/>
        </w:rPr>
        <w:t>Pagal</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priešmokyklinio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programą</w:t>
      </w:r>
      <w:proofErr w:type="spellEnd"/>
      <w:r w:rsidRPr="00967201">
        <w:rPr>
          <w:rFonts w:ascii="Times New Roman" w:hAnsi="Times New Roman"/>
          <w:sz w:val="24"/>
          <w:szCs w:val="24"/>
          <w:lang w:val="en-GB"/>
        </w:rPr>
        <w:t xml:space="preserve"> </w:t>
      </w:r>
      <w:proofErr w:type="spellStart"/>
      <w:proofErr w:type="gramStart"/>
      <w:r w:rsidRPr="00967201">
        <w:rPr>
          <w:rFonts w:ascii="Times New Roman" w:hAnsi="Times New Roman"/>
          <w:sz w:val="24"/>
          <w:szCs w:val="24"/>
          <w:lang w:val="en-GB"/>
        </w:rPr>
        <w:t>ugdėsi</w:t>
      </w:r>
      <w:proofErr w:type="spellEnd"/>
      <w:r w:rsidRPr="00967201">
        <w:rPr>
          <w:rFonts w:ascii="Times New Roman" w:hAnsi="Times New Roman"/>
          <w:sz w:val="24"/>
          <w:szCs w:val="24"/>
          <w:lang w:val="en-GB"/>
        </w:rPr>
        <w:t xml:space="preserve">  252</w:t>
      </w:r>
      <w:proofErr w:type="gram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vaikai</w:t>
      </w:r>
      <w:proofErr w:type="spellEnd"/>
      <w:r w:rsidRPr="00967201">
        <w:rPr>
          <w:rFonts w:ascii="Times New Roman" w:hAnsi="Times New Roman"/>
          <w:sz w:val="24"/>
          <w:szCs w:val="24"/>
          <w:lang w:val="en-GB"/>
        </w:rPr>
        <w:t xml:space="preserve"> (2021 m. - 257; 2020 m. - 287). </w:t>
      </w:r>
    </w:p>
    <w:p w14:paraId="7AE08723" w14:textId="77777777" w:rsidR="00967201" w:rsidRPr="00967201" w:rsidRDefault="00967201" w:rsidP="005D4DE4">
      <w:pPr>
        <w:suppressAutoHyphens w:val="0"/>
        <w:autoSpaceDE w:val="0"/>
        <w:adjustRightInd w:val="0"/>
        <w:spacing w:after="0" w:line="276" w:lineRule="auto"/>
        <w:ind w:right="-2" w:firstLine="709"/>
        <w:jc w:val="both"/>
        <w:textAlignment w:val="auto"/>
        <w:rPr>
          <w:rFonts w:ascii="Times New Roman" w:hAnsi="Times New Roman"/>
          <w:sz w:val="24"/>
          <w:szCs w:val="24"/>
          <w:lang w:val="en-GB"/>
        </w:rPr>
      </w:pPr>
      <w:r w:rsidRPr="00967201">
        <w:rPr>
          <w:rFonts w:ascii="Times New Roman" w:hAnsi="Times New Roman"/>
          <w:sz w:val="24"/>
          <w:szCs w:val="24"/>
          <w:lang w:val="en-GB"/>
        </w:rPr>
        <w:t xml:space="preserve">2022 m. </w:t>
      </w:r>
      <w:proofErr w:type="spellStart"/>
      <w:r w:rsidRPr="00967201">
        <w:rPr>
          <w:rFonts w:ascii="Times New Roman" w:hAnsi="Times New Roman"/>
          <w:sz w:val="24"/>
          <w:szCs w:val="24"/>
          <w:lang w:val="en-GB"/>
        </w:rPr>
        <w:t>sumažėjo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dviem</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jungtinėmis</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priešmokyklinio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ir</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ikimokyklinio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grupėmis</w:t>
      </w:r>
      <w:proofErr w:type="spellEnd"/>
      <w:r w:rsidRPr="00967201">
        <w:rPr>
          <w:rFonts w:ascii="Times New Roman" w:hAnsi="Times New Roman"/>
          <w:sz w:val="24"/>
          <w:szCs w:val="24"/>
          <w:lang w:val="en-GB"/>
        </w:rPr>
        <w:t xml:space="preserve">. 2022 m. - 3 (2021 m. - 5; 2020 m. - 3) </w:t>
      </w:r>
      <w:proofErr w:type="spellStart"/>
      <w:r w:rsidRPr="00967201">
        <w:rPr>
          <w:rFonts w:ascii="Times New Roman" w:hAnsi="Times New Roman"/>
          <w:sz w:val="24"/>
          <w:szCs w:val="24"/>
          <w:lang w:val="en-GB"/>
        </w:rPr>
        <w:t>jungtinėse</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priešmokyklinio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ir</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ikimokyklinio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grupėse</w:t>
      </w:r>
      <w:proofErr w:type="spellEnd"/>
      <w:r w:rsidRPr="00967201">
        <w:rPr>
          <w:rFonts w:ascii="Times New Roman" w:hAnsi="Times New Roman"/>
          <w:sz w:val="24"/>
          <w:szCs w:val="24"/>
          <w:lang w:val="en-GB"/>
        </w:rPr>
        <w:t xml:space="preserve"> (Betygalos Maironio </w:t>
      </w:r>
      <w:proofErr w:type="spellStart"/>
      <w:r w:rsidRPr="00967201">
        <w:rPr>
          <w:rFonts w:ascii="Times New Roman" w:hAnsi="Times New Roman"/>
          <w:sz w:val="24"/>
          <w:szCs w:val="24"/>
          <w:lang w:val="en-GB"/>
        </w:rPr>
        <w:t>pagrindinėje</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mokykloje</w:t>
      </w:r>
      <w:proofErr w:type="spellEnd"/>
      <w:r w:rsidRPr="00967201">
        <w:rPr>
          <w:rFonts w:ascii="Times New Roman" w:hAnsi="Times New Roman"/>
          <w:sz w:val="24"/>
          <w:szCs w:val="24"/>
          <w:lang w:val="en-GB"/>
        </w:rPr>
        <w:t xml:space="preserve">, Nemakščių Martyno Mažvydo </w:t>
      </w:r>
      <w:proofErr w:type="spellStart"/>
      <w:r w:rsidRPr="00967201">
        <w:rPr>
          <w:rFonts w:ascii="Times New Roman" w:hAnsi="Times New Roman"/>
          <w:sz w:val="24"/>
          <w:szCs w:val="24"/>
          <w:lang w:val="en-GB"/>
        </w:rPr>
        <w:t>gimnazijoje</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ir</w:t>
      </w:r>
      <w:proofErr w:type="spellEnd"/>
      <w:r w:rsidRPr="00967201">
        <w:rPr>
          <w:rFonts w:ascii="Times New Roman" w:hAnsi="Times New Roman"/>
          <w:sz w:val="24"/>
          <w:szCs w:val="24"/>
          <w:lang w:val="en-GB"/>
        </w:rPr>
        <w:t xml:space="preserve"> Ariogalos </w:t>
      </w:r>
      <w:proofErr w:type="spellStart"/>
      <w:r w:rsidRPr="00967201">
        <w:rPr>
          <w:rFonts w:ascii="Times New Roman" w:hAnsi="Times New Roman"/>
          <w:sz w:val="24"/>
          <w:szCs w:val="24"/>
          <w:lang w:val="en-GB"/>
        </w:rPr>
        <w:t>lopšelyje-darželyje</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ugdėsi</w:t>
      </w:r>
      <w:proofErr w:type="spellEnd"/>
      <w:r w:rsidRPr="00967201">
        <w:rPr>
          <w:rFonts w:ascii="Times New Roman" w:hAnsi="Times New Roman"/>
          <w:sz w:val="24"/>
          <w:szCs w:val="24"/>
          <w:lang w:val="en-GB"/>
        </w:rPr>
        <w:t xml:space="preserve"> 37 (2021 m. - 75; 2020 m. - 35) </w:t>
      </w:r>
      <w:proofErr w:type="spellStart"/>
      <w:r w:rsidRPr="00967201">
        <w:rPr>
          <w:rFonts w:ascii="Times New Roman" w:hAnsi="Times New Roman"/>
          <w:sz w:val="24"/>
          <w:szCs w:val="24"/>
          <w:lang w:val="en-GB"/>
        </w:rPr>
        <w:t>priešmokyklinio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amžiaus</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ir</w:t>
      </w:r>
      <w:proofErr w:type="spellEnd"/>
      <w:r w:rsidRPr="00967201">
        <w:rPr>
          <w:rFonts w:ascii="Times New Roman" w:hAnsi="Times New Roman"/>
          <w:sz w:val="24"/>
          <w:szCs w:val="24"/>
          <w:lang w:val="en-GB"/>
        </w:rPr>
        <w:t xml:space="preserve"> 19 (2021 m. - 29; 2020 m. - 19) </w:t>
      </w:r>
      <w:proofErr w:type="spellStart"/>
      <w:r w:rsidRPr="00967201">
        <w:rPr>
          <w:rFonts w:ascii="Times New Roman" w:hAnsi="Times New Roman"/>
          <w:sz w:val="24"/>
          <w:szCs w:val="24"/>
          <w:lang w:val="en-GB"/>
        </w:rPr>
        <w:t>ikimokyklinio</w:t>
      </w:r>
      <w:proofErr w:type="spellEnd"/>
      <w:r w:rsidRPr="00967201">
        <w:rPr>
          <w:rFonts w:ascii="Times New Roman" w:hAnsi="Times New Roman"/>
          <w:sz w:val="24"/>
          <w:szCs w:val="24"/>
          <w:lang w:val="en-GB"/>
        </w:rPr>
        <w:t xml:space="preserve"> (5 </w:t>
      </w:r>
      <w:proofErr w:type="spellStart"/>
      <w:r w:rsidRPr="00967201">
        <w:rPr>
          <w:rFonts w:ascii="Times New Roman" w:hAnsi="Times New Roman"/>
          <w:sz w:val="24"/>
          <w:szCs w:val="24"/>
          <w:lang w:val="en-GB"/>
        </w:rPr>
        <w:t>metų</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amžiaus</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vaikai</w:t>
      </w:r>
      <w:proofErr w:type="spellEnd"/>
      <w:r w:rsidRPr="00967201">
        <w:rPr>
          <w:rFonts w:ascii="Times New Roman" w:hAnsi="Times New Roman"/>
          <w:sz w:val="24"/>
          <w:szCs w:val="24"/>
          <w:lang w:val="en-GB"/>
        </w:rPr>
        <w:t>.</w:t>
      </w:r>
    </w:p>
    <w:p w14:paraId="12AD474C" w14:textId="77777777" w:rsidR="00967201" w:rsidRPr="00967201" w:rsidRDefault="00967201" w:rsidP="005D4DE4">
      <w:pPr>
        <w:suppressAutoHyphens w:val="0"/>
        <w:autoSpaceDE w:val="0"/>
        <w:adjustRightInd w:val="0"/>
        <w:spacing w:after="0" w:line="276" w:lineRule="auto"/>
        <w:ind w:right="-2" w:firstLine="709"/>
        <w:jc w:val="both"/>
        <w:textAlignment w:val="auto"/>
        <w:rPr>
          <w:rFonts w:ascii="Times New Roman" w:hAnsi="Times New Roman"/>
          <w:sz w:val="24"/>
          <w:szCs w:val="24"/>
          <w:lang w:val="en-GB"/>
        </w:rPr>
      </w:pPr>
      <w:r w:rsidRPr="00967201">
        <w:rPr>
          <w:rFonts w:ascii="Times New Roman" w:hAnsi="Times New Roman"/>
          <w:sz w:val="24"/>
          <w:szCs w:val="24"/>
          <w:lang w:val="en-GB"/>
        </w:rPr>
        <w:t xml:space="preserve">2022 m. </w:t>
      </w:r>
      <w:proofErr w:type="spellStart"/>
      <w:r w:rsidRPr="00967201">
        <w:rPr>
          <w:rFonts w:ascii="Times New Roman" w:hAnsi="Times New Roman"/>
          <w:sz w:val="24"/>
          <w:szCs w:val="24"/>
          <w:lang w:val="en-GB"/>
        </w:rPr>
        <w:t>rugsėjo</w:t>
      </w:r>
      <w:proofErr w:type="spellEnd"/>
      <w:r w:rsidRPr="00967201">
        <w:rPr>
          <w:rFonts w:ascii="Times New Roman" w:hAnsi="Times New Roman"/>
          <w:sz w:val="24"/>
          <w:szCs w:val="24"/>
          <w:lang w:val="en-GB"/>
        </w:rPr>
        <w:t xml:space="preserve"> 1 d. Raseinių </w:t>
      </w:r>
      <w:proofErr w:type="spellStart"/>
      <w:r w:rsidRPr="00967201">
        <w:rPr>
          <w:rFonts w:ascii="Times New Roman" w:hAnsi="Times New Roman"/>
          <w:sz w:val="24"/>
          <w:szCs w:val="24"/>
          <w:lang w:val="en-GB"/>
        </w:rPr>
        <w:t>specialiojoje</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mokykloje</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įsteigta</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jungtinė</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priešmokyklinio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grupė</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kurioje</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ugdėsi</w:t>
      </w:r>
      <w:proofErr w:type="spellEnd"/>
      <w:r w:rsidRPr="00967201">
        <w:rPr>
          <w:rFonts w:ascii="Times New Roman" w:hAnsi="Times New Roman"/>
          <w:sz w:val="24"/>
          <w:szCs w:val="24"/>
          <w:lang w:val="en-GB"/>
        </w:rPr>
        <w:t xml:space="preserve"> 7 </w:t>
      </w:r>
      <w:proofErr w:type="spellStart"/>
      <w:r w:rsidRPr="00967201">
        <w:rPr>
          <w:rFonts w:ascii="Times New Roman" w:hAnsi="Times New Roman"/>
          <w:sz w:val="24"/>
          <w:szCs w:val="24"/>
          <w:lang w:val="en-GB"/>
        </w:rPr>
        <w:t>vaikai</w:t>
      </w:r>
      <w:proofErr w:type="spellEnd"/>
      <w:r w:rsidRPr="00967201">
        <w:rPr>
          <w:rFonts w:ascii="Times New Roman" w:hAnsi="Times New Roman"/>
          <w:sz w:val="24"/>
          <w:szCs w:val="24"/>
          <w:lang w:val="en-GB"/>
        </w:rPr>
        <w:t xml:space="preserve"> (3 </w:t>
      </w:r>
      <w:proofErr w:type="spellStart"/>
      <w:r w:rsidRPr="00967201">
        <w:rPr>
          <w:rFonts w:ascii="Times New Roman" w:hAnsi="Times New Roman"/>
          <w:sz w:val="24"/>
          <w:szCs w:val="24"/>
          <w:lang w:val="en-GB"/>
        </w:rPr>
        <w:t>pagal</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ikimokyklinio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ir</w:t>
      </w:r>
      <w:proofErr w:type="spellEnd"/>
      <w:r w:rsidRPr="00967201">
        <w:rPr>
          <w:rFonts w:ascii="Times New Roman" w:hAnsi="Times New Roman"/>
          <w:sz w:val="24"/>
          <w:szCs w:val="24"/>
          <w:lang w:val="en-GB"/>
        </w:rPr>
        <w:t xml:space="preserve"> 4 </w:t>
      </w:r>
      <w:proofErr w:type="spellStart"/>
      <w:r w:rsidRPr="00967201">
        <w:rPr>
          <w:rFonts w:ascii="Times New Roman" w:hAnsi="Times New Roman"/>
          <w:sz w:val="24"/>
          <w:szCs w:val="24"/>
          <w:lang w:val="en-GB"/>
        </w:rPr>
        <w:t>pagal</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priešmokyklinio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programas</w:t>
      </w:r>
      <w:proofErr w:type="spellEnd"/>
      <w:r w:rsidRPr="00967201">
        <w:rPr>
          <w:rFonts w:ascii="Times New Roman" w:hAnsi="Times New Roman"/>
          <w:sz w:val="24"/>
          <w:szCs w:val="24"/>
          <w:lang w:val="en-GB"/>
        </w:rPr>
        <w:t>).</w:t>
      </w:r>
    </w:p>
    <w:p w14:paraId="21BA53E3" w14:textId="53313785" w:rsidR="00690CB1" w:rsidRPr="00690CB1" w:rsidRDefault="00967201" w:rsidP="005D4DE4">
      <w:pPr>
        <w:suppressAutoHyphens w:val="0"/>
        <w:autoSpaceDE w:val="0"/>
        <w:adjustRightInd w:val="0"/>
        <w:spacing w:after="0" w:line="276" w:lineRule="auto"/>
        <w:ind w:right="-2" w:firstLine="709"/>
        <w:jc w:val="both"/>
        <w:textAlignment w:val="auto"/>
        <w:rPr>
          <w:rFonts w:ascii="Times New Roman" w:hAnsi="Times New Roman"/>
          <w:sz w:val="24"/>
          <w:szCs w:val="24"/>
          <w:lang w:val="en-GB"/>
        </w:rPr>
      </w:pPr>
      <w:proofErr w:type="spellStart"/>
      <w:r w:rsidRPr="00967201">
        <w:rPr>
          <w:rFonts w:ascii="Times New Roman" w:hAnsi="Times New Roman"/>
          <w:sz w:val="24"/>
          <w:szCs w:val="24"/>
          <w:lang w:val="en-GB"/>
        </w:rPr>
        <w:t>Iš</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viso</w:t>
      </w:r>
      <w:proofErr w:type="spellEnd"/>
      <w:r w:rsidRPr="00967201">
        <w:rPr>
          <w:rFonts w:ascii="Times New Roman" w:hAnsi="Times New Roman"/>
          <w:sz w:val="24"/>
          <w:szCs w:val="24"/>
          <w:lang w:val="en-GB"/>
        </w:rPr>
        <w:t xml:space="preserve"> 17 </w:t>
      </w:r>
      <w:proofErr w:type="spellStart"/>
      <w:r w:rsidRPr="00967201">
        <w:rPr>
          <w:rFonts w:ascii="Times New Roman" w:hAnsi="Times New Roman"/>
          <w:sz w:val="24"/>
          <w:szCs w:val="24"/>
          <w:lang w:val="en-GB"/>
        </w:rPr>
        <w:t>priešmokyklinio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ugdymo</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grupių</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lankė</w:t>
      </w:r>
      <w:proofErr w:type="spellEnd"/>
      <w:r w:rsidRPr="00967201">
        <w:rPr>
          <w:rFonts w:ascii="Times New Roman" w:hAnsi="Times New Roman"/>
          <w:sz w:val="24"/>
          <w:szCs w:val="24"/>
          <w:lang w:val="en-GB"/>
        </w:rPr>
        <w:t xml:space="preserve"> 273 (5-6 </w:t>
      </w:r>
      <w:proofErr w:type="spellStart"/>
      <w:r w:rsidRPr="00967201">
        <w:rPr>
          <w:rFonts w:ascii="Times New Roman" w:hAnsi="Times New Roman"/>
          <w:sz w:val="24"/>
          <w:szCs w:val="24"/>
          <w:lang w:val="en-GB"/>
        </w:rPr>
        <w:t>metų</w:t>
      </w:r>
      <w:proofErr w:type="spellEnd"/>
      <w:r w:rsidRPr="00967201">
        <w:rPr>
          <w:rFonts w:ascii="Times New Roman" w:hAnsi="Times New Roman"/>
          <w:sz w:val="24"/>
          <w:szCs w:val="24"/>
          <w:lang w:val="en-GB"/>
        </w:rPr>
        <w:t xml:space="preserve">) </w:t>
      </w:r>
      <w:proofErr w:type="spellStart"/>
      <w:r w:rsidRPr="00967201">
        <w:rPr>
          <w:rFonts w:ascii="Times New Roman" w:hAnsi="Times New Roman"/>
          <w:sz w:val="24"/>
          <w:szCs w:val="24"/>
          <w:lang w:val="en-GB"/>
        </w:rPr>
        <w:t>vaikai</w:t>
      </w:r>
      <w:proofErr w:type="spellEnd"/>
      <w:r w:rsidRPr="00967201">
        <w:rPr>
          <w:rFonts w:ascii="Times New Roman" w:hAnsi="Times New Roman"/>
          <w:sz w:val="24"/>
          <w:szCs w:val="24"/>
          <w:lang w:val="en-GB"/>
        </w:rPr>
        <w:t xml:space="preserve"> (2021 m. - 286; 2020 m. - 306).</w:t>
      </w:r>
    </w:p>
    <w:p w14:paraId="030FC9B2" w14:textId="77777777" w:rsidR="00B33B37" w:rsidRPr="009A169F" w:rsidRDefault="00B33B37" w:rsidP="005D4DE4">
      <w:pPr>
        <w:tabs>
          <w:tab w:val="left" w:pos="851"/>
        </w:tabs>
        <w:spacing w:after="0" w:line="276" w:lineRule="auto"/>
        <w:ind w:firstLine="709"/>
        <w:jc w:val="both"/>
        <w:textAlignment w:val="auto"/>
        <w:rPr>
          <w:rFonts w:ascii="Times New Roman" w:eastAsia="Times New Roman" w:hAnsi="Times New Roman"/>
          <w:sz w:val="24"/>
        </w:rPr>
      </w:pPr>
      <w:r w:rsidRPr="009A169F">
        <w:rPr>
          <w:rFonts w:ascii="Times New Roman" w:eastAsia="Times New Roman" w:hAnsi="Times New Roman"/>
          <w:sz w:val="24"/>
        </w:rPr>
        <w:t xml:space="preserve">Priešmokyklinio ugdymo programą rajono Savivaldybėje įgyvendina 3 ikimokyklinio ugdymo ir 7 bendrojo ugdymo mokyklos ir Raseinių specialioji mokykla. Užtikrinant ankstyvojo amžiaus vaikų ugdymo prieinamumą, siekiama daugiau priešmokyklinio ugdymo grupių komplektuoti bendrojo ugdymo mokyklose. Taip užtikrinamas ikimokyklinio ugdymo prieinamumas. </w:t>
      </w:r>
    </w:p>
    <w:p w14:paraId="1F0169DF" w14:textId="47636454" w:rsidR="00E01E16" w:rsidRPr="00690CB1" w:rsidRDefault="00B33B37" w:rsidP="00552385">
      <w:pPr>
        <w:tabs>
          <w:tab w:val="left" w:pos="851"/>
        </w:tabs>
        <w:spacing w:after="0" w:line="276" w:lineRule="auto"/>
        <w:ind w:firstLine="709"/>
        <w:jc w:val="both"/>
        <w:textAlignment w:val="auto"/>
        <w:rPr>
          <w:rFonts w:ascii="Times New Roman" w:eastAsia="Times New Roman" w:hAnsi="Times New Roman"/>
          <w:color w:val="FF0000"/>
          <w:sz w:val="24"/>
        </w:rPr>
      </w:pPr>
      <w:r>
        <w:rPr>
          <w:rFonts w:ascii="Times New Roman" w:eastAsia="Times New Roman" w:hAnsi="Times New Roman"/>
          <w:noProof/>
          <w:color w:val="FF0000"/>
          <w:sz w:val="24"/>
        </w:rPr>
        <w:drawing>
          <wp:inline distT="0" distB="0" distL="0" distR="0" wp14:anchorId="77C1DA40" wp14:editId="20FA8F97">
            <wp:extent cx="5145405" cy="1572895"/>
            <wp:effectExtent l="0" t="0" r="0" b="8255"/>
            <wp:docPr id="1153525670"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5405" cy="1572895"/>
                    </a:xfrm>
                    <a:prstGeom prst="rect">
                      <a:avLst/>
                    </a:prstGeom>
                    <a:noFill/>
                  </pic:spPr>
                </pic:pic>
              </a:graphicData>
            </a:graphic>
          </wp:inline>
        </w:drawing>
      </w:r>
    </w:p>
    <w:p w14:paraId="67DB6433" w14:textId="4B0CC780" w:rsidR="002C72C6" w:rsidRPr="00B33B37" w:rsidRDefault="00E01E16">
      <w:pPr>
        <w:tabs>
          <w:tab w:val="left" w:pos="851"/>
        </w:tabs>
        <w:suppressAutoHyphens w:val="0"/>
        <w:spacing w:after="0" w:line="276" w:lineRule="auto"/>
        <w:ind w:right="-1" w:firstLine="709"/>
        <w:jc w:val="center"/>
        <w:textAlignment w:val="auto"/>
        <w:rPr>
          <w:sz w:val="20"/>
          <w:szCs w:val="20"/>
        </w:rPr>
      </w:pPr>
      <w:r w:rsidRPr="00B33B37">
        <w:rPr>
          <w:rFonts w:ascii="Times New Roman" w:hAnsi="Times New Roman"/>
          <w:sz w:val="20"/>
          <w:szCs w:val="20"/>
        </w:rPr>
        <w:t>2</w:t>
      </w:r>
      <w:r w:rsidR="004371D7" w:rsidRPr="00B33B37">
        <w:rPr>
          <w:rFonts w:ascii="Times New Roman" w:hAnsi="Times New Roman"/>
          <w:sz w:val="20"/>
          <w:szCs w:val="20"/>
        </w:rPr>
        <w:t xml:space="preserve"> pav. </w:t>
      </w:r>
      <w:r w:rsidR="00BD1E90" w:rsidRPr="00B33B37">
        <w:rPr>
          <w:rFonts w:ascii="Times New Roman" w:hAnsi="Times New Roman"/>
          <w:sz w:val="20"/>
          <w:szCs w:val="20"/>
        </w:rPr>
        <w:t>Nepatekusių vaikų į ikimokyklinio ugdymo įstaigas (rugsėjo mėn. duomenimis) kaita</w:t>
      </w:r>
      <w:r w:rsidR="004371D7" w:rsidRPr="00B33B37">
        <w:rPr>
          <w:rFonts w:ascii="Times New Roman" w:hAnsi="Times New Roman"/>
          <w:sz w:val="20"/>
          <w:szCs w:val="20"/>
        </w:rPr>
        <w:t>.</w:t>
      </w:r>
      <w:r w:rsidR="00A5254B" w:rsidRPr="00B33B37">
        <w:rPr>
          <w:rFonts w:ascii="Times New Roman" w:hAnsi="Times New Roman"/>
          <w:sz w:val="20"/>
          <w:szCs w:val="20"/>
        </w:rPr>
        <w:t xml:space="preserve"> </w:t>
      </w:r>
    </w:p>
    <w:p w14:paraId="669FD4D6" w14:textId="222BB85E" w:rsidR="002C72C6" w:rsidRDefault="002C72C6">
      <w:pPr>
        <w:tabs>
          <w:tab w:val="left" w:pos="851"/>
        </w:tabs>
        <w:suppressAutoHyphens w:val="0"/>
        <w:spacing w:after="0" w:line="276" w:lineRule="auto"/>
        <w:ind w:right="-1" w:firstLine="709"/>
        <w:jc w:val="center"/>
        <w:textAlignment w:val="auto"/>
        <w:rPr>
          <w:rFonts w:ascii="Times New Roman" w:eastAsia="Times New Roman" w:hAnsi="Times New Roman"/>
          <w:sz w:val="24"/>
        </w:rPr>
      </w:pPr>
    </w:p>
    <w:p w14:paraId="39AB4F0D" w14:textId="77777777" w:rsidR="00B33B37" w:rsidRPr="009A169F" w:rsidRDefault="00B33B37" w:rsidP="005D4DE4">
      <w:pPr>
        <w:tabs>
          <w:tab w:val="left" w:pos="851"/>
          <w:tab w:val="left" w:pos="993"/>
        </w:tabs>
        <w:suppressAutoHyphens w:val="0"/>
        <w:spacing w:after="0" w:line="276" w:lineRule="auto"/>
        <w:ind w:right="-285" w:firstLine="709"/>
        <w:jc w:val="both"/>
        <w:textAlignment w:val="auto"/>
        <w:rPr>
          <w:rFonts w:ascii="Times New Roman" w:eastAsia="Times New Roman" w:hAnsi="Times New Roman"/>
          <w:b/>
          <w:bCs/>
          <w:sz w:val="24"/>
          <w:szCs w:val="24"/>
        </w:rPr>
      </w:pPr>
      <w:r w:rsidRPr="009A169F">
        <w:rPr>
          <w:rFonts w:ascii="Times New Roman" w:eastAsia="Times New Roman" w:hAnsi="Times New Roman"/>
          <w:sz w:val="24"/>
          <w:szCs w:val="24"/>
        </w:rPr>
        <w:t>Vadovaujantis Lietuvos Respublikos švietimo, mokslo ir sporto ministro ir Lietuvos Respublikos socialinės apsaugos ir darbo ministro 2012 m. balandžio 26 d. įsakymu Nr. V-735/ A1-208 „Dėl privalomo ikimokyklinio ugdymo nustatymo ir skyrimo tvarkos aprašo patvirtinimo“ privalomas ikimokyklinis ugdymas 2022 metais buvo paskirtas 9 vaikams. Iš viso švietimo įstaigose ugdėsi 29 vaikai, kuriems paskirtas privalomas ikimokyklinis ugdymas.</w:t>
      </w:r>
    </w:p>
    <w:p w14:paraId="5BEEA29E" w14:textId="77777777" w:rsidR="002C72C6" w:rsidRDefault="002C72C6" w:rsidP="005D4DE4">
      <w:pPr>
        <w:tabs>
          <w:tab w:val="left" w:pos="851"/>
          <w:tab w:val="left" w:pos="993"/>
        </w:tabs>
        <w:suppressAutoHyphens w:val="0"/>
        <w:spacing w:after="0" w:line="276" w:lineRule="auto"/>
        <w:ind w:right="-285"/>
        <w:textAlignment w:val="auto"/>
        <w:rPr>
          <w:rFonts w:ascii="Times New Roman" w:eastAsia="Times New Roman" w:hAnsi="Times New Roman"/>
          <w:b/>
          <w:bCs/>
        </w:rPr>
      </w:pPr>
    </w:p>
    <w:p w14:paraId="48914CB8" w14:textId="614D9331" w:rsidR="00D80DE6" w:rsidRPr="00E01E16" w:rsidRDefault="00145D55" w:rsidP="005D4DE4">
      <w:pPr>
        <w:tabs>
          <w:tab w:val="left" w:pos="851"/>
          <w:tab w:val="left" w:pos="993"/>
        </w:tabs>
        <w:suppressAutoHyphens w:val="0"/>
        <w:autoSpaceDN/>
        <w:spacing w:after="0" w:line="276" w:lineRule="auto"/>
        <w:ind w:firstLine="709"/>
        <w:jc w:val="both"/>
        <w:textAlignment w:val="auto"/>
        <w:rPr>
          <w:rFonts w:ascii="Times New Roman" w:eastAsia="Times New Roman" w:hAnsi="Times New Roman"/>
          <w:sz w:val="24"/>
          <w:lang w:val="en-GB"/>
        </w:rPr>
      </w:pPr>
      <w:r w:rsidRPr="00145D55">
        <w:rPr>
          <w:rFonts w:ascii="Times New Roman" w:hAnsi="Times New Roman"/>
          <w:b/>
          <w:sz w:val="24"/>
          <w:szCs w:val="24"/>
        </w:rPr>
        <w:t>Mokinių vežimas.</w:t>
      </w:r>
      <w:r>
        <w:rPr>
          <w:rFonts w:ascii="Times New Roman" w:hAnsi="Times New Roman"/>
          <w:sz w:val="24"/>
          <w:szCs w:val="24"/>
        </w:rPr>
        <w:t xml:space="preserve"> </w:t>
      </w:r>
      <w:bookmarkStart w:id="0" w:name="_Hlk129788178"/>
      <w:proofErr w:type="spellStart"/>
      <w:r w:rsidR="00233511" w:rsidRPr="00233511">
        <w:rPr>
          <w:rFonts w:ascii="Times New Roman" w:hAnsi="Times New Roman"/>
          <w:sz w:val="24"/>
          <w:szCs w:val="24"/>
          <w:lang w:val="en-GB"/>
        </w:rPr>
        <w:t>Priešmokyklinio</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ugdymo</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grupių</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vaikų</w:t>
      </w:r>
      <w:proofErr w:type="spellEnd"/>
      <w:r w:rsidR="00233511" w:rsidRPr="00233511">
        <w:rPr>
          <w:rFonts w:ascii="Times New Roman" w:hAnsi="Times New Roman"/>
          <w:sz w:val="24"/>
          <w:szCs w:val="24"/>
          <w:lang w:val="en-GB"/>
        </w:rPr>
        <w:t xml:space="preserve"> </w:t>
      </w:r>
      <w:proofErr w:type="spellStart"/>
      <w:r w:rsidR="003F554F">
        <w:rPr>
          <w:rFonts w:ascii="Times New Roman" w:hAnsi="Times New Roman"/>
          <w:sz w:val="24"/>
          <w:szCs w:val="24"/>
          <w:lang w:val="en-GB"/>
        </w:rPr>
        <w:t>ir</w:t>
      </w:r>
      <w:proofErr w:type="spellEnd"/>
      <w:r w:rsidR="00233511" w:rsidRPr="00233511">
        <w:rPr>
          <w:rFonts w:ascii="Times New Roman" w:hAnsi="Times New Roman"/>
          <w:sz w:val="24"/>
          <w:szCs w:val="24"/>
          <w:lang w:val="en-GB"/>
        </w:rPr>
        <w:t xml:space="preserve"> 1-12 </w:t>
      </w:r>
      <w:proofErr w:type="spellStart"/>
      <w:r w:rsidR="00233511" w:rsidRPr="00233511">
        <w:rPr>
          <w:rFonts w:ascii="Times New Roman" w:hAnsi="Times New Roman"/>
          <w:sz w:val="24"/>
          <w:szCs w:val="24"/>
          <w:lang w:val="en-GB"/>
        </w:rPr>
        <w:t>klasių</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mokinių</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gyvenančių</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toliau</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kaip</w:t>
      </w:r>
      <w:proofErr w:type="spellEnd"/>
      <w:r w:rsidR="00233511" w:rsidRPr="00233511">
        <w:rPr>
          <w:rFonts w:ascii="Times New Roman" w:hAnsi="Times New Roman"/>
          <w:sz w:val="24"/>
          <w:szCs w:val="24"/>
          <w:lang w:val="en-GB"/>
        </w:rPr>
        <w:t xml:space="preserve"> 3 km </w:t>
      </w:r>
      <w:proofErr w:type="spellStart"/>
      <w:r w:rsidR="00233511" w:rsidRPr="00233511">
        <w:rPr>
          <w:rFonts w:ascii="Times New Roman" w:hAnsi="Times New Roman"/>
          <w:sz w:val="24"/>
          <w:szCs w:val="24"/>
          <w:lang w:val="en-GB"/>
        </w:rPr>
        <w:t>nuo</w:t>
      </w:r>
      <w:proofErr w:type="spellEnd"/>
      <w:r w:rsidR="00233511" w:rsidRPr="00233511">
        <w:rPr>
          <w:rFonts w:ascii="Times New Roman" w:hAnsi="Times New Roman"/>
          <w:sz w:val="24"/>
          <w:szCs w:val="24"/>
          <w:lang w:val="en-GB"/>
        </w:rPr>
        <w:t xml:space="preserve"> mokyklos</w:t>
      </w:r>
      <w:r w:rsidR="003F554F">
        <w:rPr>
          <w:rFonts w:ascii="Times New Roman" w:hAnsi="Times New Roman"/>
          <w:sz w:val="24"/>
          <w:szCs w:val="24"/>
          <w:lang w:val="en-GB"/>
        </w:rPr>
        <w:t>,</w:t>
      </w:r>
      <w:r w:rsidR="00233511" w:rsidRPr="00233511">
        <w:rPr>
          <w:rFonts w:ascii="Times New Roman" w:hAnsi="Times New Roman"/>
          <w:sz w:val="24"/>
          <w:szCs w:val="24"/>
          <w:lang w:val="en-GB"/>
        </w:rPr>
        <w:t xml:space="preserve"> 2022 m. </w:t>
      </w:r>
      <w:proofErr w:type="spellStart"/>
      <w:r w:rsidR="00233511" w:rsidRPr="00233511">
        <w:rPr>
          <w:rFonts w:ascii="Times New Roman" w:hAnsi="Times New Roman"/>
          <w:sz w:val="24"/>
          <w:szCs w:val="24"/>
          <w:lang w:val="en-GB"/>
        </w:rPr>
        <w:t>rugsėjo</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mėn</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duomenimis</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buvo</w:t>
      </w:r>
      <w:proofErr w:type="spellEnd"/>
      <w:r w:rsidR="00233511" w:rsidRPr="00233511">
        <w:rPr>
          <w:rFonts w:ascii="Times New Roman" w:hAnsi="Times New Roman"/>
          <w:sz w:val="24"/>
          <w:szCs w:val="24"/>
          <w:lang w:val="en-GB"/>
        </w:rPr>
        <w:t xml:space="preserve"> 1551 (2021 m. – 1616) tai </w:t>
      </w:r>
      <w:proofErr w:type="spellStart"/>
      <w:r w:rsidR="00233511" w:rsidRPr="00233511">
        <w:rPr>
          <w:rFonts w:ascii="Times New Roman" w:hAnsi="Times New Roman"/>
          <w:sz w:val="24"/>
          <w:szCs w:val="24"/>
          <w:lang w:val="en-GB"/>
        </w:rPr>
        <w:t>sudaro</w:t>
      </w:r>
      <w:proofErr w:type="spellEnd"/>
      <w:r w:rsidR="00233511" w:rsidRPr="00233511">
        <w:rPr>
          <w:rFonts w:ascii="Times New Roman" w:hAnsi="Times New Roman"/>
          <w:sz w:val="24"/>
          <w:szCs w:val="24"/>
          <w:lang w:val="en-GB"/>
        </w:rPr>
        <w:t xml:space="preserve"> 47,48 % (2021 m. – 46,93 %) </w:t>
      </w:r>
      <w:proofErr w:type="spellStart"/>
      <w:r w:rsidR="00233511" w:rsidRPr="00233511">
        <w:rPr>
          <w:rFonts w:ascii="Times New Roman" w:hAnsi="Times New Roman"/>
          <w:sz w:val="24"/>
          <w:szCs w:val="24"/>
          <w:lang w:val="en-GB"/>
        </w:rPr>
        <w:t>nuo</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bendro</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mokinių</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skaičiaus</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Daugiausia</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mokinių</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vežama</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maršrutiniu</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transportu</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paslaugas</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teikė</w:t>
      </w:r>
      <w:proofErr w:type="spellEnd"/>
      <w:r w:rsidR="00233511" w:rsidRPr="00233511">
        <w:rPr>
          <w:rFonts w:ascii="Times New Roman" w:hAnsi="Times New Roman"/>
          <w:sz w:val="24"/>
          <w:szCs w:val="24"/>
          <w:lang w:val="en-GB"/>
        </w:rPr>
        <w:t xml:space="preserve"> UAB „Raseinių </w:t>
      </w:r>
      <w:proofErr w:type="spellStart"/>
      <w:r w:rsidR="00233511" w:rsidRPr="00233511">
        <w:rPr>
          <w:rFonts w:ascii="Times New Roman" w:hAnsi="Times New Roman"/>
          <w:sz w:val="24"/>
          <w:szCs w:val="24"/>
          <w:lang w:val="en-GB"/>
        </w:rPr>
        <w:t>autobusų</w:t>
      </w:r>
      <w:proofErr w:type="spellEnd"/>
      <w:r w:rsidR="00233511" w:rsidRPr="00233511">
        <w:rPr>
          <w:rFonts w:ascii="Times New Roman" w:hAnsi="Times New Roman"/>
          <w:sz w:val="24"/>
          <w:szCs w:val="24"/>
          <w:lang w:val="en-GB"/>
        </w:rPr>
        <w:t xml:space="preserve"> </w:t>
      </w:r>
      <w:proofErr w:type="gramStart"/>
      <w:r w:rsidR="00233511" w:rsidRPr="00233511">
        <w:rPr>
          <w:rFonts w:ascii="Times New Roman" w:hAnsi="Times New Roman"/>
          <w:sz w:val="24"/>
          <w:szCs w:val="24"/>
          <w:lang w:val="en-GB"/>
        </w:rPr>
        <w:t>parkas“</w:t>
      </w:r>
      <w:proofErr w:type="gramEnd"/>
      <w:r w:rsidR="00233511" w:rsidRPr="00233511">
        <w:rPr>
          <w:rFonts w:ascii="Times New Roman" w:hAnsi="Times New Roman"/>
          <w:sz w:val="24"/>
          <w:szCs w:val="24"/>
          <w:lang w:val="en-GB"/>
        </w:rPr>
        <w:t xml:space="preserve">) - 887 </w:t>
      </w:r>
      <w:proofErr w:type="spellStart"/>
      <w:r w:rsidR="00233511" w:rsidRPr="00233511">
        <w:rPr>
          <w:rFonts w:ascii="Times New Roman" w:hAnsi="Times New Roman"/>
          <w:sz w:val="24"/>
          <w:szCs w:val="24"/>
          <w:lang w:val="en-GB"/>
        </w:rPr>
        <w:t>mokiniai</w:t>
      </w:r>
      <w:proofErr w:type="spellEnd"/>
      <w:r w:rsidR="00233511" w:rsidRPr="00233511">
        <w:rPr>
          <w:rFonts w:ascii="Times New Roman" w:hAnsi="Times New Roman"/>
          <w:sz w:val="24"/>
          <w:szCs w:val="24"/>
          <w:lang w:val="en-GB"/>
        </w:rPr>
        <w:t xml:space="preserve">, tai </w:t>
      </w:r>
      <w:proofErr w:type="spellStart"/>
      <w:r w:rsidR="00233511" w:rsidRPr="00233511">
        <w:rPr>
          <w:rFonts w:ascii="Times New Roman" w:hAnsi="Times New Roman"/>
          <w:sz w:val="24"/>
          <w:szCs w:val="24"/>
          <w:lang w:val="en-GB"/>
        </w:rPr>
        <w:t>sudaro</w:t>
      </w:r>
      <w:proofErr w:type="spellEnd"/>
      <w:r w:rsidR="00233511" w:rsidRPr="00233511">
        <w:rPr>
          <w:rFonts w:ascii="Times New Roman" w:hAnsi="Times New Roman"/>
          <w:sz w:val="24"/>
          <w:szCs w:val="24"/>
          <w:lang w:val="en-GB"/>
        </w:rPr>
        <w:t xml:space="preserve"> 57,18 %, </w:t>
      </w:r>
      <w:proofErr w:type="spellStart"/>
      <w:r w:rsidR="00233511" w:rsidRPr="00233511">
        <w:rPr>
          <w:rFonts w:ascii="Times New Roman" w:hAnsi="Times New Roman"/>
          <w:sz w:val="24"/>
          <w:szCs w:val="24"/>
          <w:lang w:val="en-GB"/>
        </w:rPr>
        <w:t>geltonaisiais</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autobusais</w:t>
      </w:r>
      <w:proofErr w:type="spellEnd"/>
      <w:r w:rsidR="00233511" w:rsidRPr="00233511">
        <w:rPr>
          <w:rFonts w:ascii="Times New Roman" w:hAnsi="Times New Roman"/>
          <w:sz w:val="24"/>
          <w:szCs w:val="24"/>
          <w:lang w:val="en-GB"/>
        </w:rPr>
        <w:t xml:space="preserve"> - 363 </w:t>
      </w:r>
      <w:proofErr w:type="spellStart"/>
      <w:r w:rsidR="00233511" w:rsidRPr="00233511">
        <w:rPr>
          <w:rFonts w:ascii="Times New Roman" w:hAnsi="Times New Roman"/>
          <w:sz w:val="24"/>
          <w:szCs w:val="24"/>
          <w:lang w:val="en-GB"/>
        </w:rPr>
        <w:t>mokiniai</w:t>
      </w:r>
      <w:proofErr w:type="spellEnd"/>
      <w:r w:rsidR="00233511" w:rsidRPr="00233511">
        <w:rPr>
          <w:rFonts w:ascii="Times New Roman" w:hAnsi="Times New Roman"/>
          <w:sz w:val="24"/>
          <w:szCs w:val="24"/>
          <w:lang w:val="en-GB"/>
        </w:rPr>
        <w:t xml:space="preserve">, tai </w:t>
      </w:r>
      <w:proofErr w:type="spellStart"/>
      <w:r w:rsidR="00233511" w:rsidRPr="00233511">
        <w:rPr>
          <w:rFonts w:ascii="Times New Roman" w:hAnsi="Times New Roman"/>
          <w:sz w:val="24"/>
          <w:szCs w:val="24"/>
          <w:lang w:val="en-GB"/>
        </w:rPr>
        <w:t>sudaro</w:t>
      </w:r>
      <w:proofErr w:type="spellEnd"/>
      <w:r w:rsidR="00233511" w:rsidRPr="00233511">
        <w:rPr>
          <w:rFonts w:ascii="Times New Roman" w:hAnsi="Times New Roman"/>
          <w:sz w:val="24"/>
          <w:szCs w:val="24"/>
          <w:lang w:val="en-GB"/>
        </w:rPr>
        <w:t xml:space="preserve"> 23,40 %, </w:t>
      </w:r>
      <w:proofErr w:type="spellStart"/>
      <w:r w:rsidR="00233511" w:rsidRPr="00233511">
        <w:rPr>
          <w:rFonts w:ascii="Times New Roman" w:hAnsi="Times New Roman"/>
          <w:sz w:val="24"/>
          <w:szCs w:val="24"/>
          <w:lang w:val="en-GB"/>
        </w:rPr>
        <w:t>mokyklų</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transportu</w:t>
      </w:r>
      <w:proofErr w:type="spellEnd"/>
      <w:r w:rsidR="00233511" w:rsidRPr="00233511">
        <w:rPr>
          <w:rFonts w:ascii="Times New Roman" w:hAnsi="Times New Roman"/>
          <w:sz w:val="24"/>
          <w:szCs w:val="24"/>
          <w:lang w:val="en-GB"/>
        </w:rPr>
        <w:t xml:space="preserve"> - 24 </w:t>
      </w:r>
      <w:proofErr w:type="spellStart"/>
      <w:r w:rsidR="00233511" w:rsidRPr="00233511">
        <w:rPr>
          <w:rFonts w:ascii="Times New Roman" w:hAnsi="Times New Roman"/>
          <w:sz w:val="24"/>
          <w:szCs w:val="24"/>
          <w:lang w:val="en-GB"/>
        </w:rPr>
        <w:t>mokiniai</w:t>
      </w:r>
      <w:proofErr w:type="spellEnd"/>
      <w:r w:rsidR="00233511" w:rsidRPr="00233511">
        <w:rPr>
          <w:rFonts w:ascii="Times New Roman" w:hAnsi="Times New Roman"/>
          <w:sz w:val="24"/>
          <w:szCs w:val="24"/>
          <w:lang w:val="en-GB"/>
        </w:rPr>
        <w:t xml:space="preserve">, tai </w:t>
      </w:r>
      <w:proofErr w:type="spellStart"/>
      <w:r w:rsidR="00233511" w:rsidRPr="00233511">
        <w:rPr>
          <w:rFonts w:ascii="Times New Roman" w:hAnsi="Times New Roman"/>
          <w:sz w:val="24"/>
          <w:szCs w:val="24"/>
          <w:lang w:val="en-GB"/>
        </w:rPr>
        <w:t>sudaro</w:t>
      </w:r>
      <w:proofErr w:type="spellEnd"/>
      <w:r w:rsidR="00233511" w:rsidRPr="00233511">
        <w:rPr>
          <w:rFonts w:ascii="Times New Roman" w:hAnsi="Times New Roman"/>
          <w:sz w:val="24"/>
          <w:szCs w:val="24"/>
          <w:lang w:val="en-GB"/>
        </w:rPr>
        <w:t xml:space="preserve"> 1,54 %, </w:t>
      </w:r>
      <w:proofErr w:type="spellStart"/>
      <w:r w:rsidR="00233511" w:rsidRPr="00233511">
        <w:rPr>
          <w:rFonts w:ascii="Times New Roman" w:hAnsi="Times New Roman"/>
          <w:sz w:val="24"/>
          <w:szCs w:val="24"/>
          <w:lang w:val="en-GB"/>
        </w:rPr>
        <w:t>kitais</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vežimo</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būdais</w:t>
      </w:r>
      <w:proofErr w:type="spellEnd"/>
      <w:r w:rsidR="00233511" w:rsidRPr="00233511">
        <w:rPr>
          <w:rFonts w:ascii="Times New Roman" w:hAnsi="Times New Roman"/>
          <w:sz w:val="24"/>
          <w:szCs w:val="24"/>
          <w:lang w:val="en-GB"/>
        </w:rPr>
        <w:t xml:space="preserve"> - 277 </w:t>
      </w:r>
      <w:proofErr w:type="spellStart"/>
      <w:r w:rsidR="00233511" w:rsidRPr="00233511">
        <w:rPr>
          <w:rFonts w:ascii="Times New Roman" w:hAnsi="Times New Roman"/>
          <w:sz w:val="24"/>
          <w:szCs w:val="24"/>
          <w:lang w:val="en-GB"/>
        </w:rPr>
        <w:t>mokiniai</w:t>
      </w:r>
      <w:proofErr w:type="spellEnd"/>
      <w:r w:rsidR="00233511" w:rsidRPr="00233511">
        <w:rPr>
          <w:rFonts w:ascii="Times New Roman" w:hAnsi="Times New Roman"/>
          <w:sz w:val="24"/>
          <w:szCs w:val="24"/>
          <w:lang w:val="en-GB"/>
        </w:rPr>
        <w:t xml:space="preserve">, tai </w:t>
      </w:r>
      <w:proofErr w:type="spellStart"/>
      <w:r w:rsidR="00233511" w:rsidRPr="00233511">
        <w:rPr>
          <w:rFonts w:ascii="Times New Roman" w:hAnsi="Times New Roman"/>
          <w:sz w:val="24"/>
          <w:szCs w:val="24"/>
          <w:lang w:val="en-GB"/>
        </w:rPr>
        <w:t>sudaro</w:t>
      </w:r>
      <w:proofErr w:type="spellEnd"/>
      <w:r w:rsidR="00233511" w:rsidRPr="00233511">
        <w:rPr>
          <w:rFonts w:ascii="Times New Roman" w:hAnsi="Times New Roman"/>
          <w:sz w:val="24"/>
          <w:szCs w:val="24"/>
          <w:lang w:val="en-GB"/>
        </w:rPr>
        <w:t xml:space="preserve"> – 17,85 % </w:t>
      </w:r>
      <w:proofErr w:type="spellStart"/>
      <w:r w:rsidR="00233511" w:rsidRPr="00233511">
        <w:rPr>
          <w:rFonts w:ascii="Times New Roman" w:hAnsi="Times New Roman"/>
          <w:sz w:val="24"/>
          <w:szCs w:val="24"/>
          <w:lang w:val="en-GB"/>
        </w:rPr>
        <w:t>visų</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vežamų</w:t>
      </w:r>
      <w:proofErr w:type="spellEnd"/>
      <w:r w:rsidR="00233511" w:rsidRPr="00233511">
        <w:rPr>
          <w:rFonts w:ascii="Times New Roman" w:hAnsi="Times New Roman"/>
          <w:sz w:val="24"/>
          <w:szCs w:val="24"/>
          <w:lang w:val="en-GB"/>
        </w:rPr>
        <w:t xml:space="preserve"> </w:t>
      </w:r>
      <w:proofErr w:type="spellStart"/>
      <w:r w:rsidR="00233511" w:rsidRPr="00233511">
        <w:rPr>
          <w:rFonts w:ascii="Times New Roman" w:hAnsi="Times New Roman"/>
          <w:sz w:val="24"/>
          <w:szCs w:val="24"/>
          <w:lang w:val="en-GB"/>
        </w:rPr>
        <w:t>mokinių</w:t>
      </w:r>
      <w:proofErr w:type="spellEnd"/>
      <w:r w:rsidR="00233511" w:rsidRPr="00233511">
        <w:rPr>
          <w:rFonts w:ascii="Times New Roman" w:hAnsi="Times New Roman"/>
          <w:sz w:val="24"/>
          <w:szCs w:val="24"/>
          <w:lang w:val="en-GB"/>
        </w:rPr>
        <w:t>.</w:t>
      </w:r>
      <w:r w:rsidR="00D80DE6" w:rsidRPr="00D80DE6">
        <w:rPr>
          <w:rFonts w:ascii="Times New Roman" w:eastAsia="Times New Roman" w:hAnsi="Times New Roman"/>
          <w:sz w:val="24"/>
          <w:lang w:val="en-GB"/>
        </w:rPr>
        <w:t xml:space="preserve"> </w:t>
      </w:r>
      <w:proofErr w:type="spellStart"/>
      <w:r w:rsidR="00D80DE6" w:rsidRPr="00233511">
        <w:rPr>
          <w:rFonts w:ascii="Times New Roman" w:eastAsia="Times New Roman" w:hAnsi="Times New Roman"/>
          <w:sz w:val="24"/>
          <w:lang w:val="en-GB"/>
        </w:rPr>
        <w:t>Mažėja</w:t>
      </w:r>
      <w:proofErr w:type="spellEnd"/>
      <w:r w:rsidR="00D80DE6" w:rsidRPr="00233511">
        <w:rPr>
          <w:rFonts w:ascii="Times New Roman" w:eastAsia="Times New Roman" w:hAnsi="Times New Roman"/>
          <w:sz w:val="24"/>
          <w:lang w:val="en-GB"/>
        </w:rPr>
        <w:t xml:space="preserve"> </w:t>
      </w:r>
      <w:proofErr w:type="spellStart"/>
      <w:r w:rsidR="00D80DE6" w:rsidRPr="00233511">
        <w:rPr>
          <w:rFonts w:ascii="Times New Roman" w:eastAsia="Times New Roman" w:hAnsi="Times New Roman"/>
          <w:sz w:val="24"/>
          <w:lang w:val="en-GB"/>
        </w:rPr>
        <w:t>maršrutiniu</w:t>
      </w:r>
      <w:proofErr w:type="spellEnd"/>
      <w:r w:rsidR="00D80DE6" w:rsidRPr="00233511">
        <w:rPr>
          <w:rFonts w:ascii="Times New Roman" w:eastAsia="Times New Roman" w:hAnsi="Times New Roman"/>
          <w:sz w:val="24"/>
          <w:lang w:val="en-GB"/>
        </w:rPr>
        <w:t xml:space="preserve"> </w:t>
      </w:r>
      <w:proofErr w:type="spellStart"/>
      <w:r w:rsidR="00D80DE6" w:rsidRPr="00233511">
        <w:rPr>
          <w:rFonts w:ascii="Times New Roman" w:eastAsia="Times New Roman" w:hAnsi="Times New Roman"/>
          <w:sz w:val="24"/>
          <w:lang w:val="en-GB"/>
        </w:rPr>
        <w:t>transportu</w:t>
      </w:r>
      <w:proofErr w:type="spellEnd"/>
      <w:r w:rsidR="00D80DE6" w:rsidRPr="00233511">
        <w:rPr>
          <w:rFonts w:ascii="Times New Roman" w:eastAsia="Times New Roman" w:hAnsi="Times New Roman"/>
          <w:sz w:val="24"/>
          <w:lang w:val="en-GB"/>
        </w:rPr>
        <w:t xml:space="preserve"> </w:t>
      </w:r>
      <w:proofErr w:type="spellStart"/>
      <w:r w:rsidR="00D80DE6" w:rsidRPr="00233511">
        <w:rPr>
          <w:rFonts w:ascii="Times New Roman" w:eastAsia="Times New Roman" w:hAnsi="Times New Roman"/>
          <w:sz w:val="24"/>
          <w:lang w:val="en-GB"/>
        </w:rPr>
        <w:t>vežamų</w:t>
      </w:r>
      <w:proofErr w:type="spellEnd"/>
      <w:r w:rsidR="00D80DE6" w:rsidRPr="00233511">
        <w:rPr>
          <w:rFonts w:ascii="Times New Roman" w:eastAsia="Times New Roman" w:hAnsi="Times New Roman"/>
          <w:sz w:val="24"/>
          <w:lang w:val="en-GB"/>
        </w:rPr>
        <w:t xml:space="preserve"> </w:t>
      </w:r>
      <w:proofErr w:type="spellStart"/>
      <w:r w:rsidR="00D80DE6" w:rsidRPr="00233511">
        <w:rPr>
          <w:rFonts w:ascii="Times New Roman" w:eastAsia="Times New Roman" w:hAnsi="Times New Roman"/>
          <w:sz w:val="24"/>
          <w:lang w:val="en-GB"/>
        </w:rPr>
        <w:t>mokinių</w:t>
      </w:r>
      <w:proofErr w:type="spellEnd"/>
      <w:r w:rsidR="00D80DE6" w:rsidRPr="00233511">
        <w:rPr>
          <w:rFonts w:ascii="Times New Roman" w:eastAsia="Times New Roman" w:hAnsi="Times New Roman"/>
          <w:sz w:val="24"/>
          <w:lang w:val="en-GB"/>
        </w:rPr>
        <w:t xml:space="preserve">, </w:t>
      </w:r>
      <w:proofErr w:type="spellStart"/>
      <w:r w:rsidR="00D80DE6" w:rsidRPr="00233511">
        <w:rPr>
          <w:rFonts w:ascii="Times New Roman" w:eastAsia="Times New Roman" w:hAnsi="Times New Roman"/>
          <w:sz w:val="24"/>
          <w:lang w:val="en-GB"/>
        </w:rPr>
        <w:t>daugėja</w:t>
      </w:r>
      <w:proofErr w:type="spellEnd"/>
      <w:r w:rsidR="00D80DE6" w:rsidRPr="00233511">
        <w:rPr>
          <w:rFonts w:ascii="Times New Roman" w:eastAsia="Times New Roman" w:hAnsi="Times New Roman"/>
          <w:sz w:val="24"/>
          <w:lang w:val="en-GB"/>
        </w:rPr>
        <w:t xml:space="preserve"> </w:t>
      </w:r>
      <w:proofErr w:type="spellStart"/>
      <w:r w:rsidR="00D80DE6" w:rsidRPr="00233511">
        <w:rPr>
          <w:rFonts w:ascii="Times New Roman" w:eastAsia="Times New Roman" w:hAnsi="Times New Roman"/>
          <w:sz w:val="24"/>
          <w:lang w:val="en-GB"/>
        </w:rPr>
        <w:t>geltonaisiais</w:t>
      </w:r>
      <w:proofErr w:type="spellEnd"/>
      <w:r w:rsidR="00D80DE6" w:rsidRPr="00233511">
        <w:rPr>
          <w:rFonts w:ascii="Times New Roman" w:eastAsia="Times New Roman" w:hAnsi="Times New Roman"/>
          <w:sz w:val="24"/>
          <w:lang w:val="en-GB"/>
        </w:rPr>
        <w:t xml:space="preserve"> </w:t>
      </w:r>
      <w:proofErr w:type="spellStart"/>
      <w:r w:rsidR="00D80DE6" w:rsidRPr="00233511">
        <w:rPr>
          <w:rFonts w:ascii="Times New Roman" w:eastAsia="Times New Roman" w:hAnsi="Times New Roman"/>
          <w:sz w:val="24"/>
          <w:lang w:val="en-GB"/>
        </w:rPr>
        <w:t>autobusais</w:t>
      </w:r>
      <w:proofErr w:type="spellEnd"/>
      <w:r w:rsidR="00D80DE6" w:rsidRPr="00233511">
        <w:rPr>
          <w:rFonts w:ascii="Times New Roman" w:eastAsia="Times New Roman" w:hAnsi="Times New Roman"/>
          <w:sz w:val="24"/>
          <w:lang w:val="en-GB"/>
        </w:rPr>
        <w:t xml:space="preserve"> </w:t>
      </w:r>
      <w:proofErr w:type="spellStart"/>
      <w:r w:rsidR="00D80DE6" w:rsidRPr="00233511">
        <w:rPr>
          <w:rFonts w:ascii="Times New Roman" w:eastAsia="Times New Roman" w:hAnsi="Times New Roman"/>
          <w:sz w:val="24"/>
          <w:lang w:val="en-GB"/>
        </w:rPr>
        <w:t>vežamų</w:t>
      </w:r>
      <w:proofErr w:type="spellEnd"/>
      <w:r w:rsidR="00D80DE6" w:rsidRPr="00233511">
        <w:rPr>
          <w:rFonts w:ascii="Times New Roman" w:eastAsia="Times New Roman" w:hAnsi="Times New Roman"/>
          <w:sz w:val="24"/>
          <w:lang w:val="en-GB"/>
        </w:rPr>
        <w:t xml:space="preserve"> Raseinių rajono </w:t>
      </w:r>
      <w:proofErr w:type="spellStart"/>
      <w:r w:rsidR="00D80DE6" w:rsidRPr="00233511">
        <w:rPr>
          <w:rFonts w:ascii="Times New Roman" w:eastAsia="Times New Roman" w:hAnsi="Times New Roman"/>
          <w:sz w:val="24"/>
          <w:lang w:val="en-GB"/>
        </w:rPr>
        <w:t>mokinių</w:t>
      </w:r>
      <w:proofErr w:type="spellEnd"/>
      <w:r w:rsidR="00D80DE6" w:rsidRPr="00233511">
        <w:rPr>
          <w:rFonts w:ascii="Times New Roman" w:eastAsia="Times New Roman" w:hAnsi="Times New Roman"/>
          <w:sz w:val="24"/>
          <w:lang w:val="en-GB"/>
        </w:rPr>
        <w:t xml:space="preserve">. </w:t>
      </w:r>
    </w:p>
    <w:p w14:paraId="554B48B3" w14:textId="093917AC" w:rsidR="00233511" w:rsidRDefault="00233511" w:rsidP="00233511">
      <w:pPr>
        <w:autoSpaceDE w:val="0"/>
        <w:adjustRightInd w:val="0"/>
        <w:spacing w:after="0" w:line="276" w:lineRule="auto"/>
        <w:ind w:right="-1" w:firstLine="709"/>
        <w:jc w:val="both"/>
        <w:rPr>
          <w:rFonts w:ascii="Times New Roman" w:hAnsi="Times New Roman"/>
          <w:sz w:val="24"/>
          <w:szCs w:val="24"/>
          <w:lang w:val="en-GB"/>
        </w:rPr>
      </w:pPr>
    </w:p>
    <w:p w14:paraId="346A7109" w14:textId="6D85C57F" w:rsidR="00E01E16" w:rsidRPr="00E01E16" w:rsidRDefault="00E01E16" w:rsidP="00E01E16">
      <w:pPr>
        <w:autoSpaceDE w:val="0"/>
        <w:adjustRightInd w:val="0"/>
        <w:spacing w:after="0" w:line="276" w:lineRule="auto"/>
        <w:ind w:right="-1"/>
        <w:jc w:val="center"/>
        <w:rPr>
          <w:rFonts w:ascii="Times New Roman" w:hAnsi="Times New Roman"/>
          <w:b/>
          <w:bCs/>
          <w:sz w:val="24"/>
          <w:szCs w:val="24"/>
          <w:lang w:val="en-GB"/>
        </w:rPr>
      </w:pPr>
      <w:proofErr w:type="spellStart"/>
      <w:r w:rsidRPr="00E01E16">
        <w:rPr>
          <w:rFonts w:ascii="Times New Roman" w:hAnsi="Times New Roman"/>
          <w:b/>
          <w:bCs/>
          <w:sz w:val="24"/>
          <w:szCs w:val="24"/>
          <w:lang w:val="en-GB"/>
        </w:rPr>
        <w:t>Mokinių</w:t>
      </w:r>
      <w:proofErr w:type="spellEnd"/>
      <w:r w:rsidRPr="00E01E16">
        <w:rPr>
          <w:rFonts w:ascii="Times New Roman" w:hAnsi="Times New Roman"/>
          <w:b/>
          <w:bCs/>
          <w:sz w:val="24"/>
          <w:szCs w:val="24"/>
          <w:lang w:val="en-GB"/>
        </w:rPr>
        <w:t xml:space="preserve"> </w:t>
      </w:r>
      <w:proofErr w:type="spellStart"/>
      <w:r w:rsidRPr="00E01E16">
        <w:rPr>
          <w:rFonts w:ascii="Times New Roman" w:hAnsi="Times New Roman"/>
          <w:b/>
          <w:bCs/>
          <w:sz w:val="24"/>
          <w:szCs w:val="24"/>
          <w:lang w:val="en-GB"/>
        </w:rPr>
        <w:t>pavėžėjimo</w:t>
      </w:r>
      <w:proofErr w:type="spellEnd"/>
      <w:r w:rsidRPr="00E01E16">
        <w:rPr>
          <w:rFonts w:ascii="Times New Roman" w:hAnsi="Times New Roman"/>
          <w:b/>
          <w:bCs/>
          <w:sz w:val="24"/>
          <w:szCs w:val="24"/>
          <w:lang w:val="en-GB"/>
        </w:rPr>
        <w:t xml:space="preserve"> </w:t>
      </w:r>
      <w:proofErr w:type="spellStart"/>
      <w:r w:rsidRPr="00E01E16">
        <w:rPr>
          <w:rFonts w:ascii="Times New Roman" w:hAnsi="Times New Roman"/>
          <w:b/>
          <w:bCs/>
          <w:sz w:val="24"/>
          <w:szCs w:val="24"/>
          <w:lang w:val="en-GB"/>
        </w:rPr>
        <w:t>pokyčiai</w:t>
      </w:r>
      <w:proofErr w:type="spellEnd"/>
    </w:p>
    <w:tbl>
      <w:tblPr>
        <w:tblW w:w="5000" w:type="pct"/>
        <w:tblInd w:w="-5" w:type="dxa"/>
        <w:tblLook w:val="0000" w:firstRow="0" w:lastRow="0" w:firstColumn="0" w:lastColumn="0" w:noHBand="0" w:noVBand="0"/>
      </w:tblPr>
      <w:tblGrid>
        <w:gridCol w:w="3939"/>
        <w:gridCol w:w="1895"/>
        <w:gridCol w:w="1901"/>
        <w:gridCol w:w="1893"/>
      </w:tblGrid>
      <w:tr w:rsidR="00233511" w:rsidRPr="00233511" w14:paraId="6030870F" w14:textId="77777777" w:rsidTr="00FF6EAD">
        <w:trPr>
          <w:trHeight w:val="276"/>
        </w:trPr>
        <w:tc>
          <w:tcPr>
            <w:tcW w:w="2046"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041ABC5" w14:textId="77777777" w:rsidR="00233511" w:rsidRPr="00233511" w:rsidRDefault="00233511" w:rsidP="00233511">
            <w:pPr>
              <w:suppressAutoHyphens w:val="0"/>
              <w:autoSpaceDE w:val="0"/>
              <w:adjustRightInd w:val="0"/>
              <w:spacing w:after="0" w:line="360" w:lineRule="auto"/>
              <w:jc w:val="center"/>
              <w:textAlignment w:val="auto"/>
              <w:rPr>
                <w:rFonts w:cs="Calibri"/>
              </w:rPr>
            </w:pPr>
            <w:bookmarkStart w:id="1" w:name="_Hlk129788205"/>
            <w:bookmarkEnd w:id="0"/>
            <w:r w:rsidRPr="00233511">
              <w:rPr>
                <w:rFonts w:ascii="Times New Roman" w:hAnsi="Times New Roman"/>
                <w:b/>
                <w:bCs/>
              </w:rPr>
              <w:t>Vežimo būdai</w:t>
            </w:r>
          </w:p>
        </w:tc>
        <w:tc>
          <w:tcPr>
            <w:tcW w:w="98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26779C2" w14:textId="77777777" w:rsidR="00233511" w:rsidRPr="00233511" w:rsidRDefault="00233511" w:rsidP="00233511">
            <w:pPr>
              <w:suppressAutoHyphens w:val="0"/>
              <w:autoSpaceDE w:val="0"/>
              <w:adjustRightInd w:val="0"/>
              <w:spacing w:after="0" w:line="360" w:lineRule="auto"/>
              <w:jc w:val="center"/>
              <w:textAlignment w:val="auto"/>
              <w:rPr>
                <w:rFonts w:cs="Calibri"/>
              </w:rPr>
            </w:pPr>
            <w:r w:rsidRPr="00233511">
              <w:rPr>
                <w:rFonts w:ascii="Times New Roman" w:hAnsi="Times New Roman"/>
                <w:bCs/>
              </w:rPr>
              <w:t>2020 m.</w:t>
            </w:r>
          </w:p>
        </w:tc>
        <w:tc>
          <w:tcPr>
            <w:tcW w:w="98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6B6F579" w14:textId="77777777" w:rsidR="00233511" w:rsidRPr="00233511" w:rsidRDefault="00233511" w:rsidP="00233511">
            <w:pPr>
              <w:suppressAutoHyphens w:val="0"/>
              <w:autoSpaceDE w:val="0"/>
              <w:adjustRightInd w:val="0"/>
              <w:spacing w:after="0" w:line="360" w:lineRule="auto"/>
              <w:jc w:val="center"/>
              <w:textAlignment w:val="auto"/>
              <w:rPr>
                <w:rFonts w:ascii="Times New Roman" w:hAnsi="Times New Roman"/>
                <w:bCs/>
              </w:rPr>
            </w:pPr>
            <w:r w:rsidRPr="00233511">
              <w:rPr>
                <w:rFonts w:ascii="Times New Roman" w:hAnsi="Times New Roman"/>
                <w:bCs/>
              </w:rPr>
              <w:t>2021 m.</w:t>
            </w:r>
          </w:p>
        </w:tc>
        <w:tc>
          <w:tcPr>
            <w:tcW w:w="98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3F3EF50" w14:textId="77777777" w:rsidR="00233511" w:rsidRPr="00233511" w:rsidRDefault="00233511" w:rsidP="00233511">
            <w:pPr>
              <w:suppressAutoHyphens w:val="0"/>
              <w:autoSpaceDE w:val="0"/>
              <w:adjustRightInd w:val="0"/>
              <w:spacing w:after="0" w:line="360" w:lineRule="auto"/>
              <w:jc w:val="center"/>
              <w:textAlignment w:val="auto"/>
              <w:rPr>
                <w:rFonts w:ascii="Times New Roman" w:hAnsi="Times New Roman"/>
                <w:b/>
                <w:bCs/>
              </w:rPr>
            </w:pPr>
            <w:r w:rsidRPr="00233511">
              <w:rPr>
                <w:rFonts w:ascii="Times New Roman" w:hAnsi="Times New Roman"/>
                <w:b/>
                <w:bCs/>
              </w:rPr>
              <w:t>2022 m.</w:t>
            </w:r>
          </w:p>
        </w:tc>
      </w:tr>
      <w:tr w:rsidR="00233511" w:rsidRPr="00233511" w14:paraId="47715C5D" w14:textId="77777777" w:rsidTr="00552CA6">
        <w:trPr>
          <w:trHeight w:val="194"/>
        </w:trPr>
        <w:tc>
          <w:tcPr>
            <w:tcW w:w="2046" w:type="pct"/>
            <w:tcBorders>
              <w:top w:val="single" w:sz="4" w:space="0" w:color="000000"/>
              <w:left w:val="single" w:sz="3" w:space="0" w:color="000000"/>
              <w:bottom w:val="single" w:sz="3" w:space="0" w:color="000000"/>
              <w:right w:val="single" w:sz="3" w:space="0" w:color="000000"/>
            </w:tcBorders>
            <w:shd w:val="clear" w:color="000000" w:fill="FFFFFF"/>
          </w:tcPr>
          <w:p w14:paraId="40BA30BA" w14:textId="77777777" w:rsidR="00233511" w:rsidRPr="00233511" w:rsidRDefault="00233511" w:rsidP="00233511">
            <w:pPr>
              <w:suppressAutoHyphens w:val="0"/>
              <w:autoSpaceDE w:val="0"/>
              <w:adjustRightInd w:val="0"/>
              <w:spacing w:after="0"/>
              <w:textAlignment w:val="auto"/>
              <w:rPr>
                <w:rFonts w:cs="Calibri"/>
              </w:rPr>
            </w:pPr>
            <w:r w:rsidRPr="00233511">
              <w:rPr>
                <w:rFonts w:ascii="Times New Roman" w:hAnsi="Times New Roman"/>
              </w:rPr>
              <w:t>Maršrutiniu transportu</w:t>
            </w:r>
          </w:p>
        </w:tc>
        <w:tc>
          <w:tcPr>
            <w:tcW w:w="984" w:type="pct"/>
            <w:tcBorders>
              <w:top w:val="single" w:sz="4" w:space="0" w:color="000000"/>
              <w:left w:val="single" w:sz="3" w:space="0" w:color="000000"/>
              <w:bottom w:val="single" w:sz="3" w:space="0" w:color="000000"/>
              <w:right w:val="single" w:sz="3" w:space="0" w:color="000000"/>
            </w:tcBorders>
            <w:shd w:val="clear" w:color="000000" w:fill="FFFFFF"/>
          </w:tcPr>
          <w:p w14:paraId="41EC2716" w14:textId="77777777" w:rsidR="00233511" w:rsidRPr="00233511" w:rsidRDefault="00233511" w:rsidP="00233511">
            <w:pPr>
              <w:suppressAutoHyphens w:val="0"/>
              <w:autoSpaceDE w:val="0"/>
              <w:adjustRightInd w:val="0"/>
              <w:spacing w:after="0"/>
              <w:ind w:left="-360" w:firstLine="567"/>
              <w:jc w:val="center"/>
              <w:textAlignment w:val="auto"/>
              <w:rPr>
                <w:rFonts w:cs="Calibri"/>
              </w:rPr>
            </w:pPr>
            <w:r w:rsidRPr="00233511">
              <w:rPr>
                <w:rFonts w:ascii="Times New Roman" w:hAnsi="Times New Roman"/>
                <w:bCs/>
              </w:rPr>
              <w:t>1026</w:t>
            </w:r>
          </w:p>
        </w:tc>
        <w:tc>
          <w:tcPr>
            <w:tcW w:w="987" w:type="pct"/>
            <w:tcBorders>
              <w:top w:val="single" w:sz="4" w:space="0" w:color="000000"/>
              <w:left w:val="single" w:sz="3" w:space="0" w:color="000000"/>
              <w:bottom w:val="single" w:sz="3" w:space="0" w:color="000000"/>
              <w:right w:val="single" w:sz="3" w:space="0" w:color="000000"/>
            </w:tcBorders>
            <w:shd w:val="clear" w:color="000000" w:fill="FFFFFF"/>
          </w:tcPr>
          <w:p w14:paraId="1BA456D4" w14:textId="77777777" w:rsidR="00233511" w:rsidRPr="00233511" w:rsidRDefault="00233511" w:rsidP="00233511">
            <w:pPr>
              <w:suppressAutoHyphens w:val="0"/>
              <w:autoSpaceDE w:val="0"/>
              <w:adjustRightInd w:val="0"/>
              <w:spacing w:after="0"/>
              <w:ind w:left="-360" w:firstLine="567"/>
              <w:jc w:val="center"/>
              <w:textAlignment w:val="auto"/>
              <w:rPr>
                <w:rFonts w:ascii="Times New Roman" w:hAnsi="Times New Roman"/>
                <w:bCs/>
              </w:rPr>
            </w:pPr>
            <w:r w:rsidRPr="00233511">
              <w:rPr>
                <w:rFonts w:ascii="Times New Roman" w:hAnsi="Times New Roman"/>
                <w:bCs/>
              </w:rPr>
              <w:t>940</w:t>
            </w:r>
          </w:p>
        </w:tc>
        <w:tc>
          <w:tcPr>
            <w:tcW w:w="983" w:type="pct"/>
            <w:tcBorders>
              <w:top w:val="single" w:sz="4" w:space="0" w:color="000000"/>
              <w:left w:val="single" w:sz="3" w:space="0" w:color="000000"/>
              <w:bottom w:val="single" w:sz="3" w:space="0" w:color="000000"/>
              <w:right w:val="single" w:sz="3" w:space="0" w:color="000000"/>
            </w:tcBorders>
            <w:shd w:val="clear" w:color="000000" w:fill="FFFFFF"/>
          </w:tcPr>
          <w:p w14:paraId="0AA3C2B5" w14:textId="77777777" w:rsidR="00233511" w:rsidRPr="00233511" w:rsidRDefault="00233511" w:rsidP="00233511">
            <w:pPr>
              <w:suppressAutoHyphens w:val="0"/>
              <w:autoSpaceDE w:val="0"/>
              <w:adjustRightInd w:val="0"/>
              <w:spacing w:after="0"/>
              <w:ind w:left="-360" w:firstLine="567"/>
              <w:jc w:val="center"/>
              <w:textAlignment w:val="auto"/>
              <w:rPr>
                <w:rFonts w:ascii="Times New Roman" w:hAnsi="Times New Roman"/>
                <w:b/>
                <w:bCs/>
              </w:rPr>
            </w:pPr>
            <w:r w:rsidRPr="00233511">
              <w:rPr>
                <w:rFonts w:ascii="Times New Roman" w:hAnsi="Times New Roman"/>
                <w:b/>
                <w:bCs/>
              </w:rPr>
              <w:t>887</w:t>
            </w:r>
          </w:p>
        </w:tc>
      </w:tr>
      <w:tr w:rsidR="00233511" w:rsidRPr="00233511" w14:paraId="4FC293BA" w14:textId="77777777" w:rsidTr="00552CA6">
        <w:trPr>
          <w:trHeight w:val="219"/>
        </w:trPr>
        <w:tc>
          <w:tcPr>
            <w:tcW w:w="2046" w:type="pct"/>
            <w:tcBorders>
              <w:top w:val="single" w:sz="3" w:space="0" w:color="000000"/>
              <w:left w:val="single" w:sz="3" w:space="0" w:color="000000"/>
              <w:bottom w:val="single" w:sz="3" w:space="0" w:color="000000"/>
              <w:right w:val="single" w:sz="3" w:space="0" w:color="000000"/>
            </w:tcBorders>
            <w:shd w:val="clear" w:color="000000" w:fill="FFFFFF"/>
          </w:tcPr>
          <w:p w14:paraId="62F147FB" w14:textId="77777777" w:rsidR="00233511" w:rsidRPr="00233511" w:rsidRDefault="00233511" w:rsidP="00233511">
            <w:pPr>
              <w:suppressAutoHyphens w:val="0"/>
              <w:autoSpaceDE w:val="0"/>
              <w:adjustRightInd w:val="0"/>
              <w:spacing w:after="0"/>
              <w:textAlignment w:val="auto"/>
              <w:rPr>
                <w:rFonts w:cs="Calibri"/>
              </w:rPr>
            </w:pPr>
            <w:r w:rsidRPr="00233511">
              <w:rPr>
                <w:rFonts w:ascii="Times New Roman" w:hAnsi="Times New Roman"/>
              </w:rPr>
              <w:t>Mokyklų transportu</w:t>
            </w:r>
          </w:p>
        </w:tc>
        <w:tc>
          <w:tcPr>
            <w:tcW w:w="984" w:type="pct"/>
            <w:tcBorders>
              <w:top w:val="single" w:sz="3" w:space="0" w:color="000000"/>
              <w:left w:val="single" w:sz="3" w:space="0" w:color="000000"/>
              <w:bottom w:val="single" w:sz="3" w:space="0" w:color="000000"/>
              <w:right w:val="single" w:sz="3" w:space="0" w:color="000000"/>
            </w:tcBorders>
            <w:shd w:val="clear" w:color="000000" w:fill="FFFFFF"/>
          </w:tcPr>
          <w:p w14:paraId="5D634D1C" w14:textId="77777777" w:rsidR="00233511" w:rsidRPr="00233511" w:rsidRDefault="00233511" w:rsidP="00233511">
            <w:pPr>
              <w:suppressAutoHyphens w:val="0"/>
              <w:autoSpaceDE w:val="0"/>
              <w:adjustRightInd w:val="0"/>
              <w:spacing w:after="0"/>
              <w:ind w:left="-360" w:firstLine="567"/>
              <w:jc w:val="center"/>
              <w:textAlignment w:val="auto"/>
              <w:rPr>
                <w:rFonts w:cs="Calibri"/>
              </w:rPr>
            </w:pPr>
            <w:r w:rsidRPr="00233511">
              <w:rPr>
                <w:rFonts w:ascii="Times New Roman" w:hAnsi="Times New Roman"/>
                <w:bCs/>
              </w:rPr>
              <w:t>25</w:t>
            </w:r>
          </w:p>
        </w:tc>
        <w:tc>
          <w:tcPr>
            <w:tcW w:w="987" w:type="pct"/>
            <w:tcBorders>
              <w:top w:val="single" w:sz="3" w:space="0" w:color="000000"/>
              <w:left w:val="single" w:sz="3" w:space="0" w:color="000000"/>
              <w:bottom w:val="single" w:sz="3" w:space="0" w:color="000000"/>
              <w:right w:val="single" w:sz="3" w:space="0" w:color="000000"/>
            </w:tcBorders>
            <w:shd w:val="clear" w:color="000000" w:fill="FFFFFF"/>
          </w:tcPr>
          <w:p w14:paraId="45921EB6" w14:textId="77777777" w:rsidR="00233511" w:rsidRPr="00233511" w:rsidRDefault="00233511" w:rsidP="00233511">
            <w:pPr>
              <w:suppressAutoHyphens w:val="0"/>
              <w:autoSpaceDE w:val="0"/>
              <w:adjustRightInd w:val="0"/>
              <w:spacing w:after="0"/>
              <w:ind w:left="-360" w:firstLine="567"/>
              <w:jc w:val="center"/>
              <w:textAlignment w:val="auto"/>
              <w:rPr>
                <w:rFonts w:ascii="Times New Roman" w:hAnsi="Times New Roman"/>
                <w:bCs/>
              </w:rPr>
            </w:pPr>
            <w:r w:rsidRPr="00233511">
              <w:rPr>
                <w:rFonts w:ascii="Times New Roman" w:hAnsi="Times New Roman"/>
                <w:bCs/>
              </w:rPr>
              <w:t>22</w:t>
            </w:r>
          </w:p>
        </w:tc>
        <w:tc>
          <w:tcPr>
            <w:tcW w:w="983" w:type="pct"/>
            <w:tcBorders>
              <w:top w:val="single" w:sz="3" w:space="0" w:color="000000"/>
              <w:left w:val="single" w:sz="3" w:space="0" w:color="000000"/>
              <w:bottom w:val="single" w:sz="3" w:space="0" w:color="000000"/>
              <w:right w:val="single" w:sz="3" w:space="0" w:color="000000"/>
            </w:tcBorders>
            <w:shd w:val="clear" w:color="000000" w:fill="FFFFFF"/>
          </w:tcPr>
          <w:p w14:paraId="11B10968" w14:textId="77777777" w:rsidR="00233511" w:rsidRPr="00233511" w:rsidRDefault="00233511" w:rsidP="00233511">
            <w:pPr>
              <w:suppressAutoHyphens w:val="0"/>
              <w:autoSpaceDE w:val="0"/>
              <w:adjustRightInd w:val="0"/>
              <w:spacing w:after="0"/>
              <w:ind w:left="-360" w:firstLine="567"/>
              <w:jc w:val="center"/>
              <w:textAlignment w:val="auto"/>
              <w:rPr>
                <w:rFonts w:ascii="Times New Roman" w:hAnsi="Times New Roman"/>
                <w:b/>
                <w:bCs/>
              </w:rPr>
            </w:pPr>
            <w:r w:rsidRPr="00233511">
              <w:rPr>
                <w:rFonts w:ascii="Times New Roman" w:hAnsi="Times New Roman"/>
                <w:b/>
                <w:bCs/>
              </w:rPr>
              <w:t>24</w:t>
            </w:r>
          </w:p>
        </w:tc>
      </w:tr>
      <w:tr w:rsidR="00233511" w:rsidRPr="00233511" w14:paraId="0986E7EF" w14:textId="77777777" w:rsidTr="00552CA6">
        <w:trPr>
          <w:trHeight w:val="247"/>
        </w:trPr>
        <w:tc>
          <w:tcPr>
            <w:tcW w:w="2046" w:type="pct"/>
            <w:tcBorders>
              <w:top w:val="single" w:sz="3" w:space="0" w:color="000000"/>
              <w:left w:val="single" w:sz="3" w:space="0" w:color="000000"/>
              <w:bottom w:val="single" w:sz="3" w:space="0" w:color="000000"/>
              <w:right w:val="single" w:sz="3" w:space="0" w:color="000000"/>
            </w:tcBorders>
            <w:shd w:val="clear" w:color="000000" w:fill="FFFFFF"/>
          </w:tcPr>
          <w:p w14:paraId="76AA2234" w14:textId="77777777" w:rsidR="00233511" w:rsidRPr="00233511" w:rsidRDefault="00233511" w:rsidP="00233511">
            <w:pPr>
              <w:suppressAutoHyphens w:val="0"/>
              <w:autoSpaceDE w:val="0"/>
              <w:adjustRightInd w:val="0"/>
              <w:spacing w:after="0"/>
              <w:textAlignment w:val="auto"/>
              <w:rPr>
                <w:rFonts w:cs="Calibri"/>
              </w:rPr>
            </w:pPr>
            <w:r w:rsidRPr="00233511">
              <w:rPr>
                <w:rFonts w:ascii="Times New Roman" w:hAnsi="Times New Roman"/>
              </w:rPr>
              <w:t>Geltonaisiais autobusais</w:t>
            </w:r>
          </w:p>
        </w:tc>
        <w:tc>
          <w:tcPr>
            <w:tcW w:w="984" w:type="pct"/>
            <w:tcBorders>
              <w:top w:val="single" w:sz="3" w:space="0" w:color="000000"/>
              <w:left w:val="single" w:sz="3" w:space="0" w:color="000000"/>
              <w:bottom w:val="single" w:sz="3" w:space="0" w:color="000000"/>
              <w:right w:val="single" w:sz="3" w:space="0" w:color="000000"/>
            </w:tcBorders>
            <w:shd w:val="clear" w:color="000000" w:fill="FFFFFF"/>
          </w:tcPr>
          <w:p w14:paraId="77EF2AB6" w14:textId="77777777" w:rsidR="00233511" w:rsidRPr="00233511" w:rsidRDefault="00233511" w:rsidP="00233511">
            <w:pPr>
              <w:suppressAutoHyphens w:val="0"/>
              <w:autoSpaceDE w:val="0"/>
              <w:adjustRightInd w:val="0"/>
              <w:spacing w:after="0"/>
              <w:ind w:left="-360" w:firstLine="567"/>
              <w:jc w:val="center"/>
              <w:textAlignment w:val="auto"/>
              <w:rPr>
                <w:rFonts w:cs="Calibri"/>
              </w:rPr>
            </w:pPr>
            <w:r w:rsidRPr="00233511">
              <w:rPr>
                <w:rFonts w:ascii="Times New Roman" w:hAnsi="Times New Roman"/>
                <w:bCs/>
              </w:rPr>
              <w:t>302</w:t>
            </w:r>
          </w:p>
        </w:tc>
        <w:tc>
          <w:tcPr>
            <w:tcW w:w="987" w:type="pct"/>
            <w:tcBorders>
              <w:top w:val="single" w:sz="3" w:space="0" w:color="000000"/>
              <w:left w:val="single" w:sz="3" w:space="0" w:color="000000"/>
              <w:bottom w:val="single" w:sz="3" w:space="0" w:color="000000"/>
              <w:right w:val="single" w:sz="3" w:space="0" w:color="000000"/>
            </w:tcBorders>
            <w:shd w:val="clear" w:color="000000" w:fill="FFFFFF"/>
          </w:tcPr>
          <w:p w14:paraId="2D4671D8" w14:textId="77777777" w:rsidR="00233511" w:rsidRPr="00233511" w:rsidRDefault="00233511" w:rsidP="00233511">
            <w:pPr>
              <w:suppressAutoHyphens w:val="0"/>
              <w:autoSpaceDE w:val="0"/>
              <w:adjustRightInd w:val="0"/>
              <w:spacing w:after="0"/>
              <w:ind w:left="-360" w:firstLine="567"/>
              <w:jc w:val="center"/>
              <w:textAlignment w:val="auto"/>
              <w:rPr>
                <w:rFonts w:ascii="Times New Roman" w:hAnsi="Times New Roman"/>
                <w:bCs/>
              </w:rPr>
            </w:pPr>
            <w:r w:rsidRPr="00233511">
              <w:rPr>
                <w:rFonts w:ascii="Times New Roman" w:hAnsi="Times New Roman"/>
                <w:bCs/>
              </w:rPr>
              <w:t>310</w:t>
            </w:r>
          </w:p>
        </w:tc>
        <w:tc>
          <w:tcPr>
            <w:tcW w:w="983" w:type="pct"/>
            <w:tcBorders>
              <w:top w:val="single" w:sz="3" w:space="0" w:color="000000"/>
              <w:left w:val="single" w:sz="3" w:space="0" w:color="000000"/>
              <w:bottom w:val="single" w:sz="3" w:space="0" w:color="000000"/>
              <w:right w:val="single" w:sz="3" w:space="0" w:color="000000"/>
            </w:tcBorders>
            <w:shd w:val="clear" w:color="000000" w:fill="FFFFFF"/>
          </w:tcPr>
          <w:p w14:paraId="028A2A56" w14:textId="77777777" w:rsidR="00233511" w:rsidRPr="00233511" w:rsidRDefault="00233511" w:rsidP="00233511">
            <w:pPr>
              <w:suppressAutoHyphens w:val="0"/>
              <w:autoSpaceDE w:val="0"/>
              <w:adjustRightInd w:val="0"/>
              <w:spacing w:after="0"/>
              <w:ind w:left="-360" w:firstLine="567"/>
              <w:jc w:val="center"/>
              <w:textAlignment w:val="auto"/>
              <w:rPr>
                <w:rFonts w:ascii="Times New Roman" w:hAnsi="Times New Roman"/>
                <w:b/>
                <w:bCs/>
              </w:rPr>
            </w:pPr>
            <w:r w:rsidRPr="00233511">
              <w:rPr>
                <w:rFonts w:ascii="Times New Roman" w:hAnsi="Times New Roman"/>
                <w:b/>
                <w:bCs/>
              </w:rPr>
              <w:t>363</w:t>
            </w:r>
          </w:p>
        </w:tc>
      </w:tr>
      <w:tr w:rsidR="00233511" w:rsidRPr="00233511" w14:paraId="566436C7" w14:textId="77777777" w:rsidTr="00552CA6">
        <w:trPr>
          <w:trHeight w:val="102"/>
        </w:trPr>
        <w:tc>
          <w:tcPr>
            <w:tcW w:w="2046" w:type="pct"/>
            <w:tcBorders>
              <w:top w:val="single" w:sz="3" w:space="0" w:color="000000"/>
              <w:left w:val="single" w:sz="3" w:space="0" w:color="000000"/>
              <w:bottom w:val="single" w:sz="3" w:space="0" w:color="000000"/>
              <w:right w:val="single" w:sz="3" w:space="0" w:color="000000"/>
            </w:tcBorders>
            <w:shd w:val="clear" w:color="000000" w:fill="FFFFFF"/>
          </w:tcPr>
          <w:p w14:paraId="177C6244" w14:textId="77777777" w:rsidR="00233511" w:rsidRPr="00233511" w:rsidRDefault="00233511" w:rsidP="00233511">
            <w:pPr>
              <w:suppressAutoHyphens w:val="0"/>
              <w:autoSpaceDE w:val="0"/>
              <w:adjustRightInd w:val="0"/>
              <w:spacing w:after="0"/>
              <w:textAlignment w:val="auto"/>
              <w:rPr>
                <w:rFonts w:cs="Calibri"/>
              </w:rPr>
            </w:pPr>
            <w:r w:rsidRPr="00233511">
              <w:rPr>
                <w:rFonts w:ascii="Times New Roman" w:hAnsi="Times New Roman"/>
              </w:rPr>
              <w:t>Kitais vežimo būdais</w:t>
            </w:r>
          </w:p>
        </w:tc>
        <w:tc>
          <w:tcPr>
            <w:tcW w:w="984" w:type="pct"/>
            <w:tcBorders>
              <w:top w:val="single" w:sz="3" w:space="0" w:color="000000"/>
              <w:left w:val="single" w:sz="3" w:space="0" w:color="000000"/>
              <w:bottom w:val="single" w:sz="3" w:space="0" w:color="000000"/>
              <w:right w:val="single" w:sz="3" w:space="0" w:color="000000"/>
            </w:tcBorders>
            <w:shd w:val="clear" w:color="000000" w:fill="FFFFFF"/>
          </w:tcPr>
          <w:p w14:paraId="19D29C25" w14:textId="77777777" w:rsidR="00233511" w:rsidRPr="00233511" w:rsidRDefault="00233511" w:rsidP="00233511">
            <w:pPr>
              <w:suppressAutoHyphens w:val="0"/>
              <w:autoSpaceDE w:val="0"/>
              <w:adjustRightInd w:val="0"/>
              <w:spacing w:after="0"/>
              <w:ind w:left="-360" w:firstLine="567"/>
              <w:jc w:val="center"/>
              <w:textAlignment w:val="auto"/>
              <w:rPr>
                <w:rFonts w:cs="Calibri"/>
              </w:rPr>
            </w:pPr>
            <w:r w:rsidRPr="00233511">
              <w:rPr>
                <w:rFonts w:ascii="Times New Roman" w:hAnsi="Times New Roman"/>
                <w:bCs/>
              </w:rPr>
              <w:t>315</w:t>
            </w:r>
          </w:p>
        </w:tc>
        <w:tc>
          <w:tcPr>
            <w:tcW w:w="987" w:type="pct"/>
            <w:tcBorders>
              <w:top w:val="single" w:sz="3" w:space="0" w:color="000000"/>
              <w:left w:val="single" w:sz="3" w:space="0" w:color="000000"/>
              <w:bottom w:val="single" w:sz="3" w:space="0" w:color="000000"/>
              <w:right w:val="single" w:sz="3" w:space="0" w:color="000000"/>
            </w:tcBorders>
            <w:shd w:val="clear" w:color="000000" w:fill="FFFFFF"/>
          </w:tcPr>
          <w:p w14:paraId="3FBCECAE" w14:textId="77777777" w:rsidR="00233511" w:rsidRPr="00233511" w:rsidRDefault="00233511" w:rsidP="00233511">
            <w:pPr>
              <w:suppressAutoHyphens w:val="0"/>
              <w:autoSpaceDE w:val="0"/>
              <w:adjustRightInd w:val="0"/>
              <w:spacing w:after="0"/>
              <w:ind w:left="-360" w:firstLine="567"/>
              <w:jc w:val="center"/>
              <w:textAlignment w:val="auto"/>
              <w:rPr>
                <w:rFonts w:ascii="Times New Roman" w:hAnsi="Times New Roman"/>
                <w:bCs/>
              </w:rPr>
            </w:pPr>
            <w:r w:rsidRPr="00233511">
              <w:rPr>
                <w:rFonts w:ascii="Times New Roman" w:hAnsi="Times New Roman"/>
                <w:bCs/>
              </w:rPr>
              <w:t>344</w:t>
            </w:r>
          </w:p>
        </w:tc>
        <w:tc>
          <w:tcPr>
            <w:tcW w:w="983" w:type="pct"/>
            <w:tcBorders>
              <w:top w:val="single" w:sz="3" w:space="0" w:color="000000"/>
              <w:left w:val="single" w:sz="3" w:space="0" w:color="000000"/>
              <w:bottom w:val="single" w:sz="3" w:space="0" w:color="000000"/>
              <w:right w:val="single" w:sz="3" w:space="0" w:color="000000"/>
            </w:tcBorders>
            <w:shd w:val="clear" w:color="000000" w:fill="FFFFFF"/>
          </w:tcPr>
          <w:p w14:paraId="4DD09801" w14:textId="77777777" w:rsidR="00233511" w:rsidRPr="00233511" w:rsidRDefault="00233511" w:rsidP="00233511">
            <w:pPr>
              <w:suppressAutoHyphens w:val="0"/>
              <w:autoSpaceDE w:val="0"/>
              <w:adjustRightInd w:val="0"/>
              <w:spacing w:after="0"/>
              <w:ind w:left="-360" w:firstLine="567"/>
              <w:jc w:val="center"/>
              <w:textAlignment w:val="auto"/>
              <w:rPr>
                <w:rFonts w:ascii="Times New Roman" w:hAnsi="Times New Roman"/>
                <w:b/>
                <w:bCs/>
              </w:rPr>
            </w:pPr>
            <w:r w:rsidRPr="00233511">
              <w:rPr>
                <w:rFonts w:ascii="Times New Roman" w:hAnsi="Times New Roman"/>
                <w:b/>
                <w:bCs/>
              </w:rPr>
              <w:t>277</w:t>
            </w:r>
          </w:p>
        </w:tc>
      </w:tr>
      <w:tr w:rsidR="00233511" w:rsidRPr="00233511" w14:paraId="792E15CA" w14:textId="77777777" w:rsidTr="00552CA6">
        <w:trPr>
          <w:trHeight w:val="285"/>
        </w:trPr>
        <w:tc>
          <w:tcPr>
            <w:tcW w:w="2046" w:type="pct"/>
            <w:tcBorders>
              <w:top w:val="single" w:sz="3" w:space="0" w:color="000000"/>
              <w:left w:val="single" w:sz="3" w:space="0" w:color="000000"/>
              <w:bottom w:val="single" w:sz="3" w:space="0" w:color="000000"/>
              <w:right w:val="single" w:sz="3" w:space="0" w:color="000000"/>
            </w:tcBorders>
            <w:shd w:val="clear" w:color="000000" w:fill="FFFFFF"/>
          </w:tcPr>
          <w:p w14:paraId="5D965705" w14:textId="77777777" w:rsidR="00233511" w:rsidRPr="00233511" w:rsidRDefault="00233511" w:rsidP="00233511">
            <w:pPr>
              <w:suppressAutoHyphens w:val="0"/>
              <w:autoSpaceDE w:val="0"/>
              <w:adjustRightInd w:val="0"/>
              <w:spacing w:after="0"/>
              <w:textAlignment w:val="auto"/>
              <w:rPr>
                <w:rFonts w:cs="Calibri"/>
              </w:rPr>
            </w:pPr>
            <w:r w:rsidRPr="00233511">
              <w:rPr>
                <w:rFonts w:ascii="Times New Roman" w:hAnsi="Times New Roman"/>
              </w:rPr>
              <w:t>Iš viso vežama</w:t>
            </w:r>
          </w:p>
        </w:tc>
        <w:tc>
          <w:tcPr>
            <w:tcW w:w="984" w:type="pct"/>
            <w:tcBorders>
              <w:top w:val="single" w:sz="3" w:space="0" w:color="000000"/>
              <w:left w:val="single" w:sz="3" w:space="0" w:color="000000"/>
              <w:bottom w:val="single" w:sz="3" w:space="0" w:color="000000"/>
              <w:right w:val="single" w:sz="3" w:space="0" w:color="000000"/>
            </w:tcBorders>
            <w:shd w:val="clear" w:color="000000" w:fill="FFFFFF"/>
          </w:tcPr>
          <w:p w14:paraId="6B9535C7" w14:textId="77777777" w:rsidR="00233511" w:rsidRPr="00233511" w:rsidRDefault="00233511" w:rsidP="00233511">
            <w:pPr>
              <w:suppressAutoHyphens w:val="0"/>
              <w:autoSpaceDE w:val="0"/>
              <w:adjustRightInd w:val="0"/>
              <w:spacing w:after="0"/>
              <w:ind w:left="-360" w:firstLine="567"/>
              <w:jc w:val="center"/>
              <w:textAlignment w:val="auto"/>
              <w:rPr>
                <w:rFonts w:cs="Calibri"/>
              </w:rPr>
            </w:pPr>
            <w:r w:rsidRPr="00233511">
              <w:rPr>
                <w:rFonts w:ascii="Times New Roman" w:hAnsi="Times New Roman"/>
                <w:bCs/>
              </w:rPr>
              <w:t>1668</w:t>
            </w:r>
          </w:p>
        </w:tc>
        <w:tc>
          <w:tcPr>
            <w:tcW w:w="987" w:type="pct"/>
            <w:tcBorders>
              <w:top w:val="single" w:sz="3" w:space="0" w:color="000000"/>
              <w:left w:val="single" w:sz="3" w:space="0" w:color="000000"/>
              <w:bottom w:val="single" w:sz="3" w:space="0" w:color="000000"/>
              <w:right w:val="single" w:sz="3" w:space="0" w:color="000000"/>
            </w:tcBorders>
            <w:shd w:val="clear" w:color="000000" w:fill="FFFFFF"/>
          </w:tcPr>
          <w:p w14:paraId="563D00C3" w14:textId="77777777" w:rsidR="00233511" w:rsidRPr="00233511" w:rsidRDefault="00233511" w:rsidP="00233511">
            <w:pPr>
              <w:suppressAutoHyphens w:val="0"/>
              <w:autoSpaceDE w:val="0"/>
              <w:adjustRightInd w:val="0"/>
              <w:spacing w:after="0"/>
              <w:ind w:left="-360" w:firstLine="567"/>
              <w:jc w:val="center"/>
              <w:textAlignment w:val="auto"/>
              <w:rPr>
                <w:rFonts w:ascii="Times New Roman" w:hAnsi="Times New Roman"/>
                <w:bCs/>
              </w:rPr>
            </w:pPr>
            <w:r w:rsidRPr="00233511">
              <w:rPr>
                <w:rFonts w:ascii="Times New Roman" w:hAnsi="Times New Roman"/>
                <w:bCs/>
              </w:rPr>
              <w:t>1616</w:t>
            </w:r>
          </w:p>
        </w:tc>
        <w:tc>
          <w:tcPr>
            <w:tcW w:w="983" w:type="pct"/>
            <w:tcBorders>
              <w:top w:val="single" w:sz="3" w:space="0" w:color="000000"/>
              <w:left w:val="single" w:sz="3" w:space="0" w:color="000000"/>
              <w:bottom w:val="single" w:sz="3" w:space="0" w:color="000000"/>
              <w:right w:val="single" w:sz="3" w:space="0" w:color="000000"/>
            </w:tcBorders>
            <w:shd w:val="clear" w:color="000000" w:fill="FFFFFF"/>
          </w:tcPr>
          <w:p w14:paraId="7D532136" w14:textId="77777777" w:rsidR="00233511" w:rsidRPr="00233511" w:rsidRDefault="00233511" w:rsidP="00233511">
            <w:pPr>
              <w:suppressAutoHyphens w:val="0"/>
              <w:autoSpaceDE w:val="0"/>
              <w:adjustRightInd w:val="0"/>
              <w:spacing w:after="0"/>
              <w:ind w:left="-360" w:firstLine="567"/>
              <w:jc w:val="center"/>
              <w:textAlignment w:val="auto"/>
              <w:rPr>
                <w:rFonts w:ascii="Times New Roman" w:hAnsi="Times New Roman"/>
                <w:b/>
                <w:bCs/>
              </w:rPr>
            </w:pPr>
            <w:r w:rsidRPr="00233511">
              <w:rPr>
                <w:rFonts w:ascii="Times New Roman" w:hAnsi="Times New Roman"/>
                <w:b/>
                <w:bCs/>
              </w:rPr>
              <w:t>1551</w:t>
            </w:r>
          </w:p>
        </w:tc>
      </w:tr>
    </w:tbl>
    <w:bookmarkEnd w:id="1"/>
    <w:p w14:paraId="52F1DCC4" w14:textId="77777777" w:rsidR="00233511" w:rsidRPr="00233511" w:rsidRDefault="00233511" w:rsidP="00233511">
      <w:pPr>
        <w:tabs>
          <w:tab w:val="left" w:pos="851"/>
          <w:tab w:val="left" w:pos="993"/>
        </w:tabs>
        <w:suppressAutoHyphens w:val="0"/>
        <w:autoSpaceDN/>
        <w:spacing w:after="0" w:line="259" w:lineRule="auto"/>
        <w:ind w:firstLine="709"/>
        <w:jc w:val="both"/>
        <w:textAlignment w:val="auto"/>
        <w:rPr>
          <w:rFonts w:ascii="Times New Roman" w:eastAsia="Times New Roman" w:hAnsi="Times New Roman"/>
          <w:i/>
          <w:sz w:val="20"/>
          <w:szCs w:val="20"/>
          <w:lang w:val="en-GB"/>
        </w:rPr>
      </w:pPr>
      <w:proofErr w:type="spellStart"/>
      <w:r w:rsidRPr="00233511">
        <w:rPr>
          <w:rFonts w:ascii="Times New Roman" w:eastAsia="Times New Roman" w:hAnsi="Times New Roman"/>
          <w:i/>
          <w:sz w:val="20"/>
          <w:szCs w:val="20"/>
          <w:lang w:val="en-GB"/>
        </w:rPr>
        <w:t>Duomenų</w:t>
      </w:r>
      <w:proofErr w:type="spellEnd"/>
      <w:r w:rsidRPr="00233511">
        <w:rPr>
          <w:rFonts w:ascii="Times New Roman" w:eastAsia="Times New Roman" w:hAnsi="Times New Roman"/>
          <w:i/>
          <w:sz w:val="20"/>
          <w:szCs w:val="20"/>
          <w:lang w:val="en-GB"/>
        </w:rPr>
        <w:t xml:space="preserve"> </w:t>
      </w:r>
      <w:proofErr w:type="spellStart"/>
      <w:r w:rsidRPr="00233511">
        <w:rPr>
          <w:rFonts w:ascii="Times New Roman" w:eastAsia="Times New Roman" w:hAnsi="Times New Roman"/>
          <w:i/>
          <w:sz w:val="20"/>
          <w:szCs w:val="20"/>
          <w:lang w:val="en-GB"/>
        </w:rPr>
        <w:t>šaltinis</w:t>
      </w:r>
      <w:proofErr w:type="spellEnd"/>
      <w:r w:rsidRPr="00233511">
        <w:rPr>
          <w:rFonts w:ascii="Times New Roman" w:eastAsia="Times New Roman" w:hAnsi="Times New Roman"/>
          <w:i/>
          <w:sz w:val="20"/>
          <w:szCs w:val="20"/>
          <w:lang w:val="en-GB"/>
        </w:rPr>
        <w:t xml:space="preserve"> – ŠVIS</w:t>
      </w:r>
    </w:p>
    <w:p w14:paraId="6417117B" w14:textId="77777777" w:rsidR="002C2D14" w:rsidRPr="009F5C5E" w:rsidRDefault="002C2D14" w:rsidP="00145D55">
      <w:pPr>
        <w:suppressAutoHyphens w:val="0"/>
        <w:spacing w:after="0" w:line="276" w:lineRule="auto"/>
        <w:jc w:val="both"/>
        <w:textAlignment w:val="auto"/>
        <w:rPr>
          <w:rFonts w:ascii="Times New Roman" w:hAnsi="Times New Roman"/>
          <w:bCs/>
          <w:kern w:val="3"/>
          <w:sz w:val="24"/>
          <w:szCs w:val="24"/>
          <w:lang w:eastAsia="ar-SA"/>
        </w:rPr>
      </w:pPr>
    </w:p>
    <w:p w14:paraId="0B0F4BEC" w14:textId="2F0030FC" w:rsidR="00A5254B" w:rsidRPr="005D4DE4" w:rsidRDefault="00BD1E90" w:rsidP="005D4DE4">
      <w:pPr>
        <w:suppressAutoHyphens w:val="0"/>
        <w:spacing w:after="0" w:line="276" w:lineRule="auto"/>
        <w:ind w:firstLine="720"/>
        <w:jc w:val="both"/>
        <w:textAlignment w:val="auto"/>
        <w:rPr>
          <w:rFonts w:ascii="Times New Roman" w:hAnsi="Times New Roman"/>
          <w:bCs/>
          <w:kern w:val="3"/>
          <w:sz w:val="24"/>
          <w:szCs w:val="24"/>
          <w:lang w:eastAsia="ar-SA"/>
        </w:rPr>
      </w:pPr>
      <w:r w:rsidRPr="00946B51">
        <w:rPr>
          <w:rFonts w:ascii="Times New Roman" w:hAnsi="Times New Roman"/>
          <w:b/>
          <w:kern w:val="3"/>
          <w:sz w:val="24"/>
          <w:szCs w:val="24"/>
          <w:lang w:eastAsia="ar-SA"/>
        </w:rPr>
        <w:t>Švietimo pagalba.</w:t>
      </w:r>
      <w:r w:rsidRPr="00946B51">
        <w:rPr>
          <w:rFonts w:ascii="Times New Roman" w:hAnsi="Times New Roman"/>
          <w:bCs/>
          <w:kern w:val="3"/>
          <w:sz w:val="24"/>
          <w:szCs w:val="24"/>
          <w:lang w:eastAsia="ar-SA"/>
        </w:rPr>
        <w:t xml:space="preserve"> </w:t>
      </w:r>
      <w:proofErr w:type="spellStart"/>
      <w:r w:rsidR="00946B51" w:rsidRPr="00946B51">
        <w:rPr>
          <w:rFonts w:ascii="Times New Roman" w:eastAsiaTheme="minorHAnsi" w:hAnsi="Times New Roman"/>
          <w:sz w:val="24"/>
          <w:szCs w:val="24"/>
          <w:lang w:val="en-GB"/>
        </w:rPr>
        <w:t>Ruošiantis</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įtraukiajam</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ugdymui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būtina</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kurti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sąlygas</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kokybiškam</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ugdymui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šalinti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kliūtis</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neįgalių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specialiųjų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ugdymosi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poreikių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turinčių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mokinių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dalyvavimui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kartu</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su</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savo</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bendraamžiais</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bendrame</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ugdymo</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procese</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gauti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reikalingą</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pagalbą</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ir</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paslaugas</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kiekvienam</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vaikui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nepriklausomai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nuo</w:t>
      </w:r>
      <w:proofErr w:type="spellEnd"/>
      <w:r w:rsidR="00946B51" w:rsidRPr="00946B51">
        <w:rPr>
          <w:rFonts w:ascii="Times New Roman" w:eastAsiaTheme="minorHAnsi" w:hAnsi="Times New Roman"/>
          <w:sz w:val="24"/>
          <w:szCs w:val="24"/>
          <w:lang w:val="en-GB"/>
        </w:rPr>
        <w:t xml:space="preserve"> jo </w:t>
      </w:r>
      <w:proofErr w:type="spellStart"/>
      <w:r w:rsidR="00946B51" w:rsidRPr="00946B51">
        <w:rPr>
          <w:rFonts w:ascii="Times New Roman" w:eastAsiaTheme="minorHAnsi" w:hAnsi="Times New Roman"/>
          <w:sz w:val="24"/>
          <w:szCs w:val="24"/>
          <w:lang w:val="en-GB"/>
        </w:rPr>
        <w:t>turimos</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negalios</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ar</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specialiųjų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ugdymosi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poreikių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Viena</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iš</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labai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svarbių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sąlygų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tokiam</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įtraukiam</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ugdymui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užtikrinti</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yra</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švietimo</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pagalbos</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specialistų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psichologų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specialiųjų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pedagogų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logopedų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socialinių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pedagogų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paslaugų</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teikimas</w:t>
      </w:r>
      <w:proofErr w:type="spellEnd"/>
      <w:r w:rsidR="00946B51" w:rsidRPr="00946B51">
        <w:rPr>
          <w:rFonts w:ascii="Times New Roman" w:eastAsiaTheme="minorHAnsi" w:hAnsi="Times New Roman"/>
          <w:sz w:val="24"/>
          <w:szCs w:val="24"/>
          <w:lang w:val="en-GB"/>
        </w:rPr>
        <w:t xml:space="preserve"> </w:t>
      </w:r>
      <w:proofErr w:type="spellStart"/>
      <w:r w:rsidR="00946B51" w:rsidRPr="00946B51">
        <w:rPr>
          <w:rFonts w:ascii="Times New Roman" w:eastAsiaTheme="minorHAnsi" w:hAnsi="Times New Roman"/>
          <w:sz w:val="24"/>
          <w:szCs w:val="24"/>
          <w:lang w:val="en-GB"/>
        </w:rPr>
        <w:t>mokyklose</w:t>
      </w:r>
      <w:proofErr w:type="spellEnd"/>
      <w:r w:rsidR="00946B51" w:rsidRPr="00946B51">
        <w:rPr>
          <w:rFonts w:ascii="Times New Roman" w:eastAsiaTheme="minorHAnsi" w:hAnsi="Times New Roman"/>
          <w:sz w:val="24"/>
          <w:szCs w:val="24"/>
          <w:lang w:val="en-GB"/>
        </w:rPr>
        <w:t>.</w:t>
      </w:r>
      <w:r w:rsidR="003F50E7">
        <w:rPr>
          <w:rFonts w:ascii="Times New Roman" w:eastAsiaTheme="minorHAnsi" w:hAnsi="Times New Roman"/>
          <w:sz w:val="24"/>
          <w:szCs w:val="24"/>
          <w:lang w:val="en-GB"/>
        </w:rPr>
        <w:t xml:space="preserve"> </w:t>
      </w:r>
      <w:r w:rsidR="00A5254B" w:rsidRPr="00A5254B">
        <w:rPr>
          <w:rFonts w:ascii="Times New Roman" w:hAnsi="Times New Roman"/>
          <w:color w:val="000000"/>
          <w:sz w:val="24"/>
          <w:szCs w:val="24"/>
        </w:rPr>
        <w:t xml:space="preserve">2022-2023 m. m. Savivaldybės </w:t>
      </w:r>
      <w:r w:rsidR="00A5254B" w:rsidRPr="00A5254B">
        <w:rPr>
          <w:rFonts w:ascii="Times New Roman" w:hAnsi="Times New Roman"/>
          <w:color w:val="000000" w:themeColor="text1"/>
          <w:sz w:val="24"/>
          <w:szCs w:val="24"/>
        </w:rPr>
        <w:t>tarybos sprendimu skirti 136,03 švietimo pagalbos specialistų etatai (lyginant su 2021-2022 m. m. 23,08 etatais daugiau).</w:t>
      </w:r>
      <w:r w:rsidR="00A5254B">
        <w:rPr>
          <w:rFonts w:ascii="Times New Roman" w:hAnsi="Times New Roman"/>
          <w:color w:val="000000" w:themeColor="text1"/>
          <w:sz w:val="24"/>
          <w:szCs w:val="24"/>
        </w:rPr>
        <w:t xml:space="preserve"> </w:t>
      </w:r>
      <w:r w:rsidR="00A5254B" w:rsidRPr="00A5254B">
        <w:rPr>
          <w:rFonts w:ascii="Times New Roman" w:hAnsi="Times New Roman"/>
          <w:color w:val="000000" w:themeColor="text1"/>
          <w:sz w:val="24"/>
          <w:szCs w:val="24"/>
        </w:rPr>
        <w:t>2022-2023 m. m. užimti 126,03 etatai (lyginant su 2021-2022 m. m. 17,15 etato daugiau). 2022-2023 m. m. neužimta buvo 10 švietimo pagalbos specialistų etatų (lyginant su 2021-2022 m. m. 5,93 etatais daugiau).</w:t>
      </w:r>
    </w:p>
    <w:p w14:paraId="64E05D05" w14:textId="77777777" w:rsidR="00A5254B" w:rsidRPr="00A5254B" w:rsidRDefault="00A5254B" w:rsidP="005D4DE4">
      <w:pPr>
        <w:suppressAutoHyphens w:val="0"/>
        <w:autoSpaceDN/>
        <w:spacing w:after="0" w:line="276" w:lineRule="auto"/>
        <w:ind w:firstLine="709"/>
        <w:jc w:val="both"/>
        <w:textAlignment w:val="center"/>
        <w:rPr>
          <w:rFonts w:ascii="Times New Roman" w:hAnsi="Times New Roman"/>
          <w:color w:val="000000" w:themeColor="text1"/>
          <w:sz w:val="24"/>
          <w:szCs w:val="24"/>
        </w:rPr>
      </w:pPr>
      <w:r w:rsidRPr="00A5254B">
        <w:rPr>
          <w:rFonts w:ascii="Times New Roman" w:hAnsi="Times New Roman"/>
          <w:color w:val="000000" w:themeColor="text1"/>
          <w:sz w:val="24"/>
          <w:szCs w:val="24"/>
        </w:rPr>
        <w:t>Savivaldybės tarybos sprendimu kasmet skiriama daugiau švietimo pagalbos specialistų etatų, taip pat daugiau etatų užimta švietimo įstaigose. Dalis švietimo pagalbos specialistų etatų lieka neužimti dėl specialistų trūkumo. K</w:t>
      </w:r>
      <w:r w:rsidRPr="00A5254B">
        <w:rPr>
          <w:rFonts w:ascii="Times New Roman" w:hAnsi="Times New Roman"/>
          <w:color w:val="000000" w:themeColor="text1"/>
          <w:sz w:val="24"/>
          <w:szCs w:val="24"/>
          <w:shd w:val="clear" w:color="auto" w:fill="FFFFFF"/>
        </w:rPr>
        <w:t>ai kuriose įstaigose dirba ne visi švietimo pagalbos specialistai, arba jie įdarbinti etato dalimi, </w:t>
      </w:r>
      <w:r w:rsidRPr="00A5254B">
        <w:rPr>
          <w:rFonts w:ascii="Times New Roman" w:hAnsi="Times New Roman"/>
          <w:color w:val="000000" w:themeColor="text1"/>
          <w:sz w:val="24"/>
          <w:szCs w:val="24"/>
        </w:rPr>
        <w:t xml:space="preserve"> vaikų, kuriems reikalinga specialisto pagalba, skaičius yra per didelis, pagalba teikiama mažesne apimtimi.</w:t>
      </w:r>
      <w:r w:rsidRPr="00A5254B">
        <w:rPr>
          <w:rFonts w:ascii="Times New Roman" w:hAnsi="Times New Roman"/>
          <w:color w:val="000000" w:themeColor="text1"/>
          <w:sz w:val="24"/>
          <w:szCs w:val="24"/>
          <w:shd w:val="clear" w:color="auto" w:fill="FFFFFF"/>
        </w:rPr>
        <w:t xml:space="preserve"> </w:t>
      </w:r>
    </w:p>
    <w:p w14:paraId="31E4B914" w14:textId="0E5D832D" w:rsidR="00946B51" w:rsidRPr="00946B51" w:rsidRDefault="00946B51" w:rsidP="005D4DE4">
      <w:pPr>
        <w:suppressAutoHyphens w:val="0"/>
        <w:autoSpaceDN/>
        <w:spacing w:line="276" w:lineRule="auto"/>
        <w:ind w:firstLine="709"/>
        <w:jc w:val="both"/>
        <w:textAlignment w:val="auto"/>
        <w:rPr>
          <w:rFonts w:ascii="Times New Roman" w:eastAsiaTheme="minorHAnsi" w:hAnsi="Times New Roman"/>
          <w:sz w:val="24"/>
          <w:szCs w:val="24"/>
          <w:lang w:val="en-GB"/>
        </w:rPr>
      </w:pPr>
    </w:p>
    <w:p w14:paraId="5FAE0438" w14:textId="1EB6E0A6" w:rsidR="00946B51" w:rsidRDefault="003F50E7" w:rsidP="005D4DE4">
      <w:pPr>
        <w:suppressAutoHyphens w:val="0"/>
        <w:spacing w:after="0" w:line="276" w:lineRule="auto"/>
        <w:jc w:val="center"/>
        <w:textAlignment w:val="auto"/>
        <w:rPr>
          <w:rFonts w:ascii="Times New Roman" w:hAnsi="Times New Roman"/>
          <w:bCs/>
          <w:kern w:val="3"/>
          <w:sz w:val="24"/>
          <w:szCs w:val="24"/>
          <w:lang w:eastAsia="ar-SA"/>
        </w:rPr>
      </w:pPr>
      <w:r>
        <w:rPr>
          <w:rFonts w:ascii="Times New Roman" w:hAnsi="Times New Roman"/>
          <w:bCs/>
          <w:noProof/>
          <w:kern w:val="3"/>
          <w:sz w:val="24"/>
          <w:szCs w:val="24"/>
          <w:lang w:eastAsia="ar-SA"/>
        </w:rPr>
        <w:lastRenderedPageBreak/>
        <w:drawing>
          <wp:inline distT="0" distB="0" distL="0" distR="0" wp14:anchorId="476FC37A" wp14:editId="2287AD88">
            <wp:extent cx="4572000" cy="2140854"/>
            <wp:effectExtent l="0" t="0" r="0"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7865" cy="2157648"/>
                    </a:xfrm>
                    <a:prstGeom prst="rect">
                      <a:avLst/>
                    </a:prstGeom>
                    <a:noFill/>
                  </pic:spPr>
                </pic:pic>
              </a:graphicData>
            </a:graphic>
          </wp:inline>
        </w:drawing>
      </w:r>
    </w:p>
    <w:p w14:paraId="293B44F6" w14:textId="10241ED1" w:rsidR="00366E5D" w:rsidRPr="00E01E16" w:rsidRDefault="00E01E16" w:rsidP="00E01E16">
      <w:pPr>
        <w:spacing w:after="200" w:line="276" w:lineRule="auto"/>
        <w:jc w:val="center"/>
        <w:rPr>
          <w:rFonts w:ascii="Times New Roman" w:eastAsia="+mj-ea" w:hAnsi="Times New Roman"/>
          <w:bCs/>
          <w:kern w:val="3"/>
          <w:sz w:val="20"/>
          <w:szCs w:val="20"/>
        </w:rPr>
      </w:pPr>
      <w:r>
        <w:rPr>
          <w:rFonts w:ascii="Times New Roman" w:eastAsia="+mj-ea" w:hAnsi="Times New Roman"/>
          <w:bCs/>
          <w:kern w:val="3"/>
          <w:sz w:val="20"/>
          <w:szCs w:val="20"/>
        </w:rPr>
        <w:t>3</w:t>
      </w:r>
      <w:r w:rsidR="00946B51">
        <w:rPr>
          <w:rFonts w:ascii="Times New Roman" w:eastAsia="+mj-ea" w:hAnsi="Times New Roman"/>
          <w:bCs/>
          <w:kern w:val="3"/>
          <w:sz w:val="20"/>
          <w:szCs w:val="20"/>
        </w:rPr>
        <w:t xml:space="preserve"> pav. Švietimo pagalbos specialistų etatų dinamika Raseinių rajono ugdymo įstaigose.</w:t>
      </w:r>
      <w:bookmarkStart w:id="2" w:name="_Hlk129872406"/>
    </w:p>
    <w:p w14:paraId="559F7A7D" w14:textId="50800DAF" w:rsidR="004C4C51" w:rsidRPr="004C4C51" w:rsidRDefault="004C4C51" w:rsidP="005D4DE4">
      <w:pPr>
        <w:suppressAutoHyphens w:val="0"/>
        <w:spacing w:after="0" w:line="276" w:lineRule="auto"/>
        <w:ind w:firstLine="709"/>
        <w:jc w:val="both"/>
        <w:textAlignment w:val="auto"/>
        <w:rPr>
          <w:rFonts w:ascii="Times New Roman" w:hAnsi="Times New Roman"/>
          <w:sz w:val="24"/>
          <w:szCs w:val="24"/>
        </w:rPr>
      </w:pPr>
      <w:r w:rsidRPr="004C4C51">
        <w:rPr>
          <w:rFonts w:ascii="Times New Roman" w:hAnsi="Times New Roman"/>
          <w:sz w:val="24"/>
          <w:szCs w:val="24"/>
        </w:rPr>
        <w:t>Švietimo pagalbą gaunančių mokinių dalis 2022-2023 m. m., lyginant su 2021-2022 m. m., padidėjo</w:t>
      </w:r>
      <w:r w:rsidRPr="002820DD">
        <w:rPr>
          <w:rFonts w:ascii="Times New Roman" w:hAnsi="Times New Roman"/>
          <w:sz w:val="24"/>
          <w:szCs w:val="24"/>
        </w:rPr>
        <w:t xml:space="preserve"> 3,8 </w:t>
      </w:r>
      <w:r w:rsidR="002820DD" w:rsidRPr="002820DD">
        <w:rPr>
          <w:rFonts w:ascii="Times New Roman" w:hAnsi="Times New Roman"/>
          <w:sz w:val="24"/>
          <w:szCs w:val="24"/>
          <w:lang w:val="en-GB"/>
        </w:rPr>
        <w:t>%</w:t>
      </w:r>
      <w:r w:rsidRPr="002820DD">
        <w:rPr>
          <w:rFonts w:ascii="Times New Roman" w:hAnsi="Times New Roman"/>
          <w:sz w:val="24"/>
          <w:szCs w:val="24"/>
        </w:rPr>
        <w:t xml:space="preserve">., tačiau švietimo pagalbos poreikis išaugo 5,6 </w:t>
      </w:r>
      <w:r w:rsidR="002820DD" w:rsidRPr="002820DD">
        <w:rPr>
          <w:rFonts w:ascii="Times New Roman" w:hAnsi="Times New Roman"/>
          <w:sz w:val="24"/>
          <w:szCs w:val="24"/>
          <w:lang w:val="en-GB"/>
        </w:rPr>
        <w:t>%.</w:t>
      </w:r>
    </w:p>
    <w:p w14:paraId="17F78032" w14:textId="54BEF73D" w:rsidR="002C72C6" w:rsidRDefault="004C4C51">
      <w:pPr>
        <w:suppressAutoHyphens w:val="0"/>
        <w:ind w:right="-285"/>
        <w:jc w:val="center"/>
        <w:textAlignment w:val="auto"/>
      </w:pPr>
      <w:r w:rsidRPr="004C4C51">
        <w:rPr>
          <w:noProof/>
        </w:rPr>
        <w:drawing>
          <wp:inline distT="0" distB="0" distL="0" distR="0" wp14:anchorId="1861F1E3" wp14:editId="04BE00D0">
            <wp:extent cx="4638675" cy="2349684"/>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646863" cy="2353831"/>
                    </a:xfrm>
                    <a:prstGeom prst="rect">
                      <a:avLst/>
                    </a:prstGeom>
                    <a:noFill/>
                    <a:ln>
                      <a:noFill/>
                    </a:ln>
                  </pic:spPr>
                </pic:pic>
              </a:graphicData>
            </a:graphic>
          </wp:inline>
        </w:drawing>
      </w:r>
    </w:p>
    <w:p w14:paraId="3D1FCBA8" w14:textId="134F6B76" w:rsidR="00E01E16" w:rsidRPr="00D80DE6" w:rsidRDefault="00D80DE6">
      <w:pPr>
        <w:suppressAutoHyphens w:val="0"/>
        <w:ind w:right="-285"/>
        <w:jc w:val="center"/>
        <w:textAlignment w:val="auto"/>
        <w:rPr>
          <w:rFonts w:ascii="Times New Roman" w:hAnsi="Times New Roman"/>
          <w:sz w:val="20"/>
          <w:szCs w:val="20"/>
        </w:rPr>
      </w:pPr>
      <w:r w:rsidRPr="00D80DE6">
        <w:rPr>
          <w:rFonts w:ascii="Times New Roman" w:hAnsi="Times New Roman"/>
          <w:sz w:val="20"/>
          <w:szCs w:val="20"/>
        </w:rPr>
        <w:t xml:space="preserve">4 pav. </w:t>
      </w:r>
      <w:r>
        <w:rPr>
          <w:rFonts w:ascii="Times New Roman" w:hAnsi="Times New Roman"/>
          <w:sz w:val="20"/>
          <w:szCs w:val="20"/>
        </w:rPr>
        <w:t>Š</w:t>
      </w:r>
      <w:r w:rsidRPr="00D80DE6">
        <w:rPr>
          <w:rFonts w:ascii="Times New Roman" w:hAnsi="Times New Roman"/>
          <w:sz w:val="20"/>
          <w:szCs w:val="20"/>
        </w:rPr>
        <w:t>vietimo pagalbos gavėjų ir švietimo pagalbą gaunančių mokinių dinamika</w:t>
      </w:r>
    </w:p>
    <w:p w14:paraId="0C4E00AC" w14:textId="75F88E0F" w:rsidR="004C4C51" w:rsidRPr="004C4C51" w:rsidRDefault="004C4C51" w:rsidP="005D4DE4">
      <w:pPr>
        <w:suppressAutoHyphens w:val="0"/>
        <w:spacing w:after="0" w:line="276" w:lineRule="auto"/>
        <w:ind w:firstLine="720"/>
        <w:jc w:val="both"/>
        <w:textAlignment w:val="auto"/>
        <w:rPr>
          <w:rFonts w:ascii="Times New Roman" w:hAnsi="Times New Roman"/>
          <w:color w:val="000000"/>
          <w:sz w:val="24"/>
          <w:szCs w:val="24"/>
          <w:shd w:val="clear" w:color="auto" w:fill="FFFF00"/>
          <w:lang w:eastAsia="ar-SA"/>
        </w:rPr>
      </w:pPr>
      <w:r w:rsidRPr="004C4C51">
        <w:rPr>
          <w:rFonts w:ascii="Times New Roman" w:hAnsi="Times New Roman"/>
          <w:sz w:val="24"/>
          <w:szCs w:val="24"/>
          <w:lang w:eastAsia="ar-SA"/>
        </w:rPr>
        <w:t>Mokinių, negaunančių logopedo pagalbos, skaičius nuo praeitų metų išaugo 4 %, negaunančių mokytojo padėjėjo –</w:t>
      </w:r>
      <w:r w:rsidR="00980E86">
        <w:rPr>
          <w:rFonts w:ascii="Times New Roman" w:hAnsi="Times New Roman"/>
          <w:sz w:val="24"/>
          <w:szCs w:val="24"/>
          <w:lang w:eastAsia="ar-SA"/>
        </w:rPr>
        <w:t xml:space="preserve"> </w:t>
      </w:r>
      <w:r w:rsidRPr="004C4C51">
        <w:rPr>
          <w:rFonts w:ascii="Times New Roman" w:hAnsi="Times New Roman"/>
          <w:sz w:val="24"/>
          <w:szCs w:val="24"/>
          <w:lang w:eastAsia="ar-SA"/>
        </w:rPr>
        <w:t xml:space="preserve">išaugo 5,5 kartus, </w:t>
      </w:r>
      <w:r w:rsidRPr="004C4C51">
        <w:rPr>
          <w:rFonts w:ascii="Times New Roman" w:hAnsi="Times New Roman"/>
          <w:color w:val="000000"/>
          <w:sz w:val="24"/>
          <w:szCs w:val="24"/>
          <w:lang w:eastAsia="ar-SA"/>
        </w:rPr>
        <w:t>negaunančių psichologo pagalbos – 37</w:t>
      </w:r>
      <w:r w:rsidRPr="004C4C51">
        <w:rPr>
          <w:rFonts w:ascii="Times New Roman" w:hAnsi="Times New Roman"/>
          <w:sz w:val="24"/>
          <w:szCs w:val="24"/>
          <w:lang w:eastAsia="ar-SA"/>
        </w:rPr>
        <w:t>%. Tačiau 10 kartų išaugo gaunančių</w:t>
      </w:r>
      <w:r w:rsidRPr="004C4C51">
        <w:rPr>
          <w:rFonts w:ascii="Times New Roman" w:hAnsi="Times New Roman"/>
          <w:color w:val="000000"/>
          <w:sz w:val="24"/>
          <w:szCs w:val="24"/>
          <w:lang w:eastAsia="ar-SA"/>
        </w:rPr>
        <w:t xml:space="preserve"> </w:t>
      </w:r>
      <w:r w:rsidRPr="004C4C51">
        <w:rPr>
          <w:rFonts w:ascii="Times New Roman" w:hAnsi="Times New Roman"/>
          <w:sz w:val="24"/>
          <w:szCs w:val="24"/>
          <w:lang w:eastAsia="ar-SA"/>
        </w:rPr>
        <w:t> socialinio pedagogo pagalbą, 2</w:t>
      </w:r>
      <w:r w:rsidR="00D80DE6">
        <w:rPr>
          <w:rFonts w:ascii="Times New Roman" w:hAnsi="Times New Roman"/>
          <w:sz w:val="24"/>
          <w:szCs w:val="24"/>
          <w:lang w:eastAsia="ar-SA"/>
        </w:rPr>
        <w:t xml:space="preserve"> </w:t>
      </w:r>
      <w:r w:rsidR="002820DD" w:rsidRPr="002820DD">
        <w:rPr>
          <w:rFonts w:ascii="Times New Roman" w:hAnsi="Times New Roman"/>
          <w:sz w:val="24"/>
          <w:szCs w:val="24"/>
          <w:lang w:val="en-GB"/>
        </w:rPr>
        <w:t>%</w:t>
      </w:r>
      <w:r w:rsidRPr="004C4C51">
        <w:rPr>
          <w:rFonts w:ascii="Times New Roman" w:hAnsi="Times New Roman"/>
          <w:sz w:val="24"/>
          <w:szCs w:val="24"/>
          <w:lang w:eastAsia="ar-SA"/>
        </w:rPr>
        <w:t xml:space="preserve"> išaugo gaunančių specialiojo pedagogo pagalbą. </w:t>
      </w:r>
    </w:p>
    <w:p w14:paraId="33DA86B3" w14:textId="09903C32" w:rsidR="004C4C51" w:rsidRDefault="004C4C51">
      <w:pPr>
        <w:suppressAutoHyphens w:val="0"/>
        <w:ind w:right="-285"/>
        <w:jc w:val="center"/>
        <w:textAlignment w:val="auto"/>
      </w:pPr>
      <w:r>
        <w:rPr>
          <w:noProof/>
        </w:rPr>
        <w:drawing>
          <wp:inline distT="0" distB="0" distL="0" distR="0" wp14:anchorId="2B2A2481" wp14:editId="09E8E719">
            <wp:extent cx="4638675" cy="2287837"/>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0521" cy="2298612"/>
                    </a:xfrm>
                    <a:prstGeom prst="rect">
                      <a:avLst/>
                    </a:prstGeom>
                    <a:noFill/>
                  </pic:spPr>
                </pic:pic>
              </a:graphicData>
            </a:graphic>
          </wp:inline>
        </w:drawing>
      </w:r>
    </w:p>
    <w:p w14:paraId="5E4B5783" w14:textId="76C79C8D" w:rsidR="009F6DF5" w:rsidRPr="00D80DE6" w:rsidRDefault="00D80DE6" w:rsidP="0023452C">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r w:rsidRPr="00D80DE6">
        <w:rPr>
          <w:rFonts w:ascii="Times New Roman" w:hAnsi="Times New Roman"/>
          <w:i/>
          <w:sz w:val="20"/>
          <w:szCs w:val="20"/>
          <w:lang w:val="en-GB"/>
        </w:rPr>
        <w:t xml:space="preserve">5 </w:t>
      </w:r>
      <w:proofErr w:type="gramStart"/>
      <w:r w:rsidRPr="00D80DE6">
        <w:rPr>
          <w:rFonts w:ascii="Times New Roman" w:hAnsi="Times New Roman"/>
          <w:i/>
          <w:sz w:val="20"/>
          <w:szCs w:val="20"/>
          <w:lang w:val="en-GB"/>
        </w:rPr>
        <w:t>pav</w:t>
      </w:r>
      <w:proofErr w:type="gramEnd"/>
      <w:r w:rsidRPr="00D80DE6">
        <w:rPr>
          <w:rFonts w:ascii="Times New Roman" w:hAnsi="Times New Roman"/>
          <w:i/>
          <w:sz w:val="20"/>
          <w:szCs w:val="20"/>
          <w:lang w:val="en-GB"/>
        </w:rPr>
        <w:t xml:space="preserve">. </w:t>
      </w:r>
      <w:r>
        <w:rPr>
          <w:rFonts w:ascii="Times New Roman" w:eastAsia="+mj-ea" w:hAnsi="Times New Roman"/>
          <w:kern w:val="24"/>
          <w:sz w:val="20"/>
          <w:szCs w:val="20"/>
        </w:rPr>
        <w:t>M</w:t>
      </w:r>
      <w:r w:rsidRPr="00D80DE6">
        <w:rPr>
          <w:rFonts w:ascii="Times New Roman" w:eastAsia="+mj-ea" w:hAnsi="Times New Roman"/>
          <w:kern w:val="24"/>
          <w:sz w:val="20"/>
          <w:szCs w:val="20"/>
        </w:rPr>
        <w:t>okinių, negaunančių reikiamos švietimo pagalbos, pasiskirstymas pagal švietimo pagalbos specialistus (skaičius)</w:t>
      </w:r>
    </w:p>
    <w:p w14:paraId="59466EDD" w14:textId="77777777" w:rsidR="009F6DF5" w:rsidRDefault="009F6DF5" w:rsidP="0023452C">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
    <w:p w14:paraId="240CB0E4" w14:textId="5A481EE8" w:rsidR="009F6DF5" w:rsidRDefault="009F6DF5" w:rsidP="005D4DE4">
      <w:pPr>
        <w:suppressAutoHyphens w:val="0"/>
        <w:autoSpaceDN/>
        <w:spacing w:after="0" w:line="276" w:lineRule="auto"/>
        <w:ind w:firstLine="709"/>
        <w:jc w:val="both"/>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Švietimo valdymo informacinės sistemos duomenimis, š</w:t>
      </w:r>
      <w:r w:rsidRPr="0023452C">
        <w:rPr>
          <w:rFonts w:ascii="Times New Roman" w:eastAsia="Times New Roman" w:hAnsi="Times New Roman"/>
          <w:sz w:val="24"/>
          <w:szCs w:val="24"/>
        </w:rPr>
        <w:t>vietimo pagalbą gaunančių mokinių dalis 2021-2022 m. m.</w:t>
      </w:r>
      <w:r>
        <w:rPr>
          <w:rFonts w:ascii="Times New Roman" w:eastAsia="Times New Roman" w:hAnsi="Times New Roman"/>
          <w:sz w:val="24"/>
          <w:szCs w:val="24"/>
        </w:rPr>
        <w:t xml:space="preserve"> Raseinių rajono savivaldybėje</w:t>
      </w:r>
      <w:r w:rsidRPr="0023452C">
        <w:rPr>
          <w:rFonts w:ascii="Times New Roman" w:eastAsia="Times New Roman" w:hAnsi="Times New Roman"/>
          <w:sz w:val="24"/>
          <w:szCs w:val="24"/>
        </w:rPr>
        <w:t>, lyginant su 2020-2021 m. m., padidėjo 7,89</w:t>
      </w:r>
      <w:r w:rsidR="00D80DE6">
        <w:rPr>
          <w:rFonts w:ascii="Times New Roman" w:eastAsia="Times New Roman" w:hAnsi="Times New Roman"/>
          <w:sz w:val="24"/>
          <w:szCs w:val="24"/>
        </w:rPr>
        <w:t xml:space="preserve"> </w:t>
      </w:r>
      <w:r w:rsidR="002820DD" w:rsidRPr="00A5254B">
        <w:rPr>
          <w:rFonts w:ascii="Times New Roman" w:hAnsi="Times New Roman"/>
          <w:b/>
          <w:bCs/>
          <w:sz w:val="24"/>
          <w:szCs w:val="24"/>
          <w:lang w:val="en-GB"/>
        </w:rPr>
        <w:t>%</w:t>
      </w:r>
      <w:r w:rsidRPr="0023452C">
        <w:rPr>
          <w:rFonts w:ascii="Times New Roman" w:eastAsia="Times New Roman" w:hAnsi="Times New Roman"/>
          <w:sz w:val="24"/>
          <w:szCs w:val="24"/>
        </w:rPr>
        <w:t>, o lyginant su 2019-2020 m. m. padidėjo 5,65</w:t>
      </w:r>
      <w:r w:rsidR="00D80DE6">
        <w:rPr>
          <w:rFonts w:ascii="Times New Roman" w:eastAsia="Times New Roman" w:hAnsi="Times New Roman"/>
          <w:sz w:val="24"/>
          <w:szCs w:val="24"/>
        </w:rPr>
        <w:t xml:space="preserve"> </w:t>
      </w:r>
      <w:r w:rsidR="002820DD" w:rsidRPr="00A5254B">
        <w:rPr>
          <w:rFonts w:ascii="Times New Roman" w:hAnsi="Times New Roman"/>
          <w:b/>
          <w:bCs/>
          <w:sz w:val="24"/>
          <w:szCs w:val="24"/>
          <w:lang w:val="en-GB"/>
        </w:rPr>
        <w:t>%</w:t>
      </w:r>
      <w:r w:rsidR="00D80DE6">
        <w:rPr>
          <w:rFonts w:ascii="Times New Roman" w:eastAsia="Times New Roman" w:hAnsi="Times New Roman"/>
          <w:sz w:val="24"/>
          <w:szCs w:val="24"/>
        </w:rPr>
        <w:t>.</w:t>
      </w:r>
    </w:p>
    <w:p w14:paraId="55866CD0" w14:textId="77777777" w:rsidR="00D80DE6" w:rsidRPr="0023452C" w:rsidRDefault="00D80DE6" w:rsidP="009F6DF5">
      <w:pPr>
        <w:suppressAutoHyphens w:val="0"/>
        <w:autoSpaceDN/>
        <w:spacing w:after="0" w:line="276" w:lineRule="auto"/>
        <w:ind w:firstLine="709"/>
        <w:jc w:val="both"/>
        <w:textAlignment w:val="auto"/>
        <w:rPr>
          <w:rFonts w:ascii="Times New Roman" w:eastAsia="Times New Roman" w:hAnsi="Times New Roman"/>
          <w:sz w:val="24"/>
          <w:szCs w:val="24"/>
        </w:rPr>
      </w:pPr>
    </w:p>
    <w:p w14:paraId="7AF6C6AD" w14:textId="44A2A740" w:rsidR="009F6DF5" w:rsidRPr="00D80DE6" w:rsidRDefault="00D80DE6" w:rsidP="00D80DE6">
      <w:pPr>
        <w:suppressAutoHyphens w:val="0"/>
        <w:autoSpaceDE w:val="0"/>
        <w:adjustRightInd w:val="0"/>
        <w:spacing w:after="0" w:line="259" w:lineRule="auto"/>
        <w:ind w:firstLine="709"/>
        <w:jc w:val="center"/>
        <w:textAlignment w:val="auto"/>
        <w:rPr>
          <w:rFonts w:ascii="Times New Roman" w:hAnsi="Times New Roman"/>
          <w:b/>
          <w:bCs/>
          <w:i/>
          <w:sz w:val="20"/>
          <w:szCs w:val="20"/>
          <w:lang w:val="en-GB"/>
        </w:rPr>
      </w:pPr>
      <w:r w:rsidRPr="00D80DE6">
        <w:rPr>
          <w:rFonts w:ascii="Times New Roman" w:eastAsia="Times New Roman" w:hAnsi="Times New Roman"/>
          <w:b/>
          <w:bCs/>
          <w:sz w:val="24"/>
          <w:szCs w:val="24"/>
        </w:rPr>
        <w:t>Švietimo pagalbą gaunančių mokinių dalis</w:t>
      </w:r>
    </w:p>
    <w:tbl>
      <w:tblPr>
        <w:tblW w:w="9351" w:type="dxa"/>
        <w:tblLook w:val="04A0" w:firstRow="1" w:lastRow="0" w:firstColumn="1" w:lastColumn="0" w:noHBand="0" w:noVBand="1"/>
      </w:tblPr>
      <w:tblGrid>
        <w:gridCol w:w="3114"/>
        <w:gridCol w:w="3118"/>
        <w:gridCol w:w="3119"/>
      </w:tblGrid>
      <w:tr w:rsidR="009F6DF5" w:rsidRPr="0023452C" w14:paraId="21A0B256" w14:textId="77777777" w:rsidTr="00FF6EAD">
        <w:trPr>
          <w:trHeight w:val="345"/>
        </w:trPr>
        <w:tc>
          <w:tcPr>
            <w:tcW w:w="311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183B4C34" w14:textId="77777777" w:rsidR="009F6DF5" w:rsidRPr="0023452C" w:rsidRDefault="009F6DF5" w:rsidP="00C812A0">
            <w:pPr>
              <w:suppressAutoHyphens w:val="0"/>
              <w:autoSpaceDN/>
              <w:spacing w:after="0"/>
              <w:jc w:val="center"/>
              <w:textAlignment w:val="auto"/>
              <w:rPr>
                <w:rFonts w:ascii="Times New Roman" w:eastAsia="Times New Roman" w:hAnsi="Times New Roman"/>
                <w:lang w:eastAsia="lt-LT"/>
              </w:rPr>
            </w:pPr>
            <w:r w:rsidRPr="0023452C">
              <w:rPr>
                <w:rFonts w:ascii="Times New Roman" w:eastAsia="Times New Roman" w:hAnsi="Times New Roman"/>
                <w:lang w:eastAsia="lt-LT"/>
              </w:rPr>
              <w:t>2019-2020 m. m.</w:t>
            </w:r>
          </w:p>
        </w:tc>
        <w:tc>
          <w:tcPr>
            <w:tcW w:w="3118" w:type="dxa"/>
            <w:tcBorders>
              <w:top w:val="single" w:sz="4" w:space="0" w:color="auto"/>
              <w:left w:val="nil"/>
              <w:bottom w:val="single" w:sz="4" w:space="0" w:color="auto"/>
              <w:right w:val="single" w:sz="4" w:space="0" w:color="auto"/>
            </w:tcBorders>
            <w:shd w:val="clear" w:color="auto" w:fill="B4C6E7" w:themeFill="accent1" w:themeFillTint="66"/>
            <w:noWrap/>
            <w:hideMark/>
          </w:tcPr>
          <w:p w14:paraId="35E7151F" w14:textId="77777777" w:rsidR="009F6DF5" w:rsidRPr="0023452C" w:rsidRDefault="009F6DF5" w:rsidP="00C812A0">
            <w:pPr>
              <w:suppressAutoHyphens w:val="0"/>
              <w:autoSpaceDN/>
              <w:spacing w:after="0"/>
              <w:jc w:val="center"/>
              <w:textAlignment w:val="auto"/>
              <w:rPr>
                <w:rFonts w:ascii="Times New Roman" w:eastAsia="Times New Roman" w:hAnsi="Times New Roman"/>
                <w:lang w:eastAsia="lt-LT"/>
              </w:rPr>
            </w:pPr>
            <w:r w:rsidRPr="0023452C">
              <w:rPr>
                <w:rFonts w:ascii="Times New Roman" w:eastAsia="Times New Roman" w:hAnsi="Times New Roman"/>
                <w:lang w:eastAsia="lt-LT"/>
              </w:rPr>
              <w:t>2020-2021 m. m.</w:t>
            </w:r>
          </w:p>
        </w:tc>
        <w:tc>
          <w:tcPr>
            <w:tcW w:w="3119" w:type="dxa"/>
            <w:tcBorders>
              <w:top w:val="single" w:sz="4" w:space="0" w:color="auto"/>
              <w:left w:val="nil"/>
              <w:bottom w:val="single" w:sz="4" w:space="0" w:color="auto"/>
              <w:right w:val="single" w:sz="4" w:space="0" w:color="auto"/>
            </w:tcBorders>
            <w:shd w:val="clear" w:color="auto" w:fill="B4C6E7" w:themeFill="accent1" w:themeFillTint="66"/>
            <w:noWrap/>
            <w:hideMark/>
          </w:tcPr>
          <w:p w14:paraId="7D2222DF" w14:textId="77777777" w:rsidR="009F6DF5" w:rsidRPr="0023452C" w:rsidRDefault="009F6DF5" w:rsidP="00C812A0">
            <w:pPr>
              <w:suppressAutoHyphens w:val="0"/>
              <w:autoSpaceDN/>
              <w:spacing w:after="0"/>
              <w:jc w:val="center"/>
              <w:textAlignment w:val="auto"/>
              <w:rPr>
                <w:rFonts w:ascii="Times New Roman" w:eastAsia="Times New Roman" w:hAnsi="Times New Roman"/>
                <w:b/>
                <w:lang w:eastAsia="lt-LT"/>
              </w:rPr>
            </w:pPr>
            <w:r w:rsidRPr="0023452C">
              <w:rPr>
                <w:rFonts w:ascii="Times New Roman" w:eastAsia="Times New Roman" w:hAnsi="Times New Roman"/>
                <w:b/>
                <w:lang w:eastAsia="lt-LT"/>
              </w:rPr>
              <w:t>2021-2022 m. m.</w:t>
            </w:r>
          </w:p>
        </w:tc>
      </w:tr>
      <w:tr w:rsidR="009F6DF5" w:rsidRPr="0023452C" w14:paraId="2B46C0D1" w14:textId="77777777" w:rsidTr="00C812A0">
        <w:trPr>
          <w:trHeight w:val="345"/>
        </w:trPr>
        <w:tc>
          <w:tcPr>
            <w:tcW w:w="3114" w:type="dxa"/>
            <w:tcBorders>
              <w:top w:val="nil"/>
              <w:left w:val="single" w:sz="4" w:space="0" w:color="auto"/>
              <w:bottom w:val="single" w:sz="4" w:space="0" w:color="auto"/>
              <w:right w:val="single" w:sz="4" w:space="0" w:color="auto"/>
            </w:tcBorders>
            <w:shd w:val="clear" w:color="auto" w:fill="auto"/>
            <w:noWrap/>
            <w:hideMark/>
          </w:tcPr>
          <w:p w14:paraId="2CE64152" w14:textId="77777777" w:rsidR="009F6DF5" w:rsidRPr="0023452C" w:rsidRDefault="009F6DF5" w:rsidP="00C812A0">
            <w:pPr>
              <w:suppressAutoHyphens w:val="0"/>
              <w:autoSpaceDN/>
              <w:spacing w:after="0"/>
              <w:jc w:val="center"/>
              <w:textAlignment w:val="auto"/>
              <w:rPr>
                <w:rFonts w:ascii="Times New Roman" w:eastAsia="Times New Roman" w:hAnsi="Times New Roman"/>
                <w:lang w:eastAsia="lt-LT"/>
              </w:rPr>
            </w:pPr>
            <w:r w:rsidRPr="0023452C">
              <w:rPr>
                <w:rFonts w:ascii="Times New Roman" w:eastAsia="Times New Roman" w:hAnsi="Times New Roman"/>
                <w:lang w:eastAsia="lt-LT"/>
              </w:rPr>
              <w:t xml:space="preserve">89,47 </w:t>
            </w:r>
          </w:p>
        </w:tc>
        <w:tc>
          <w:tcPr>
            <w:tcW w:w="3118" w:type="dxa"/>
            <w:tcBorders>
              <w:top w:val="nil"/>
              <w:left w:val="nil"/>
              <w:bottom w:val="single" w:sz="4" w:space="0" w:color="auto"/>
              <w:right w:val="single" w:sz="4" w:space="0" w:color="auto"/>
            </w:tcBorders>
            <w:shd w:val="clear" w:color="auto" w:fill="auto"/>
            <w:noWrap/>
            <w:hideMark/>
          </w:tcPr>
          <w:p w14:paraId="1864A37C" w14:textId="77777777" w:rsidR="009F6DF5" w:rsidRPr="0023452C" w:rsidRDefault="009F6DF5" w:rsidP="00C812A0">
            <w:pPr>
              <w:suppressAutoHyphens w:val="0"/>
              <w:autoSpaceDN/>
              <w:spacing w:after="0"/>
              <w:jc w:val="center"/>
              <w:textAlignment w:val="auto"/>
              <w:rPr>
                <w:rFonts w:ascii="Times New Roman" w:eastAsia="Times New Roman" w:hAnsi="Times New Roman"/>
                <w:lang w:eastAsia="lt-LT"/>
              </w:rPr>
            </w:pPr>
            <w:r w:rsidRPr="0023452C">
              <w:rPr>
                <w:rFonts w:ascii="Times New Roman" w:eastAsia="Times New Roman" w:hAnsi="Times New Roman"/>
                <w:lang w:eastAsia="lt-LT"/>
              </w:rPr>
              <w:t xml:space="preserve">87,23 </w:t>
            </w:r>
          </w:p>
        </w:tc>
        <w:tc>
          <w:tcPr>
            <w:tcW w:w="3119" w:type="dxa"/>
            <w:tcBorders>
              <w:top w:val="nil"/>
              <w:left w:val="nil"/>
              <w:bottom w:val="single" w:sz="4" w:space="0" w:color="auto"/>
              <w:right w:val="single" w:sz="4" w:space="0" w:color="auto"/>
            </w:tcBorders>
            <w:shd w:val="clear" w:color="auto" w:fill="auto"/>
            <w:noWrap/>
            <w:hideMark/>
          </w:tcPr>
          <w:p w14:paraId="67E08477" w14:textId="77777777" w:rsidR="009F6DF5" w:rsidRPr="0023452C" w:rsidRDefault="009F6DF5" w:rsidP="00C812A0">
            <w:pPr>
              <w:suppressAutoHyphens w:val="0"/>
              <w:autoSpaceDN/>
              <w:spacing w:after="0"/>
              <w:jc w:val="center"/>
              <w:textAlignment w:val="auto"/>
              <w:rPr>
                <w:rFonts w:ascii="Times New Roman" w:eastAsia="Times New Roman" w:hAnsi="Times New Roman"/>
                <w:b/>
                <w:lang w:eastAsia="lt-LT"/>
              </w:rPr>
            </w:pPr>
            <w:r w:rsidRPr="0023452C">
              <w:rPr>
                <w:rFonts w:ascii="Times New Roman" w:eastAsia="Times New Roman" w:hAnsi="Times New Roman"/>
                <w:b/>
                <w:lang w:eastAsia="lt-LT"/>
              </w:rPr>
              <w:t xml:space="preserve">95,12 </w:t>
            </w:r>
          </w:p>
        </w:tc>
      </w:tr>
    </w:tbl>
    <w:p w14:paraId="154CF116" w14:textId="1A84429D" w:rsidR="0023452C" w:rsidRPr="0023452C" w:rsidRDefault="0023452C" w:rsidP="0023452C">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roofErr w:type="spellStart"/>
      <w:r w:rsidRPr="0023452C">
        <w:rPr>
          <w:rFonts w:ascii="Times New Roman" w:hAnsi="Times New Roman"/>
          <w:i/>
          <w:sz w:val="20"/>
          <w:szCs w:val="20"/>
          <w:lang w:val="en-GB"/>
        </w:rPr>
        <w:t>Duomenų</w:t>
      </w:r>
      <w:proofErr w:type="spellEnd"/>
      <w:r w:rsidRPr="0023452C">
        <w:rPr>
          <w:rFonts w:ascii="Times New Roman" w:hAnsi="Times New Roman"/>
          <w:i/>
          <w:sz w:val="20"/>
          <w:szCs w:val="20"/>
          <w:lang w:val="en-GB"/>
        </w:rPr>
        <w:t xml:space="preserve"> </w:t>
      </w:r>
      <w:proofErr w:type="spellStart"/>
      <w:r w:rsidRPr="0023452C">
        <w:rPr>
          <w:rFonts w:ascii="Times New Roman" w:hAnsi="Times New Roman"/>
          <w:i/>
          <w:sz w:val="20"/>
          <w:szCs w:val="20"/>
          <w:lang w:val="en-GB"/>
        </w:rPr>
        <w:t>šaltinis</w:t>
      </w:r>
      <w:proofErr w:type="spellEnd"/>
      <w:r w:rsidRPr="0023452C">
        <w:rPr>
          <w:rFonts w:ascii="Times New Roman" w:hAnsi="Times New Roman"/>
          <w:i/>
          <w:sz w:val="20"/>
          <w:szCs w:val="20"/>
          <w:lang w:val="en-GB"/>
        </w:rPr>
        <w:t xml:space="preserve"> – ŠVIS</w:t>
      </w:r>
    </w:p>
    <w:bookmarkEnd w:id="2"/>
    <w:p w14:paraId="3FBE913D" w14:textId="77777777" w:rsidR="009F5C5E" w:rsidRDefault="009F5C5E" w:rsidP="001A6906">
      <w:pPr>
        <w:spacing w:after="0" w:line="276" w:lineRule="auto"/>
        <w:jc w:val="both"/>
      </w:pPr>
    </w:p>
    <w:p w14:paraId="015710A1" w14:textId="1B857C37" w:rsidR="005E3562" w:rsidRPr="005E3562" w:rsidRDefault="002E3CA9" w:rsidP="005D4DE4">
      <w:pPr>
        <w:pStyle w:val="Sraopastraipa"/>
        <w:tabs>
          <w:tab w:val="left" w:pos="993"/>
        </w:tabs>
        <w:spacing w:after="0" w:line="276" w:lineRule="auto"/>
        <w:ind w:left="709"/>
        <w:jc w:val="both"/>
        <w:textAlignment w:val="auto"/>
      </w:pPr>
      <w:r>
        <w:rPr>
          <w:rFonts w:ascii="Times New Roman" w:hAnsi="Times New Roman"/>
          <w:b/>
          <w:bCs/>
          <w:iCs/>
          <w:sz w:val="24"/>
          <w:szCs w:val="24"/>
        </w:rPr>
        <w:t>Išvados:</w:t>
      </w:r>
    </w:p>
    <w:p w14:paraId="74E8F262" w14:textId="0F9279CB" w:rsidR="002C72C6" w:rsidRDefault="00BD1E90" w:rsidP="005D4DE4">
      <w:pPr>
        <w:pStyle w:val="Sraopastraipa"/>
        <w:numPr>
          <w:ilvl w:val="0"/>
          <w:numId w:val="4"/>
        </w:numPr>
        <w:tabs>
          <w:tab w:val="left" w:pos="993"/>
        </w:tabs>
        <w:spacing w:after="0" w:line="276" w:lineRule="auto"/>
        <w:ind w:left="0" w:firstLine="709"/>
        <w:jc w:val="both"/>
        <w:textAlignment w:val="auto"/>
      </w:pPr>
      <w:r w:rsidRPr="005E3562">
        <w:rPr>
          <w:rFonts w:ascii="Times New Roman" w:eastAsia="Times New Roman" w:hAnsi="Times New Roman"/>
          <w:b/>
          <w:bCs/>
          <w:iCs/>
          <w:sz w:val="24"/>
          <w:szCs w:val="24"/>
          <w:lang w:eastAsia="lt-LT"/>
        </w:rPr>
        <w:t xml:space="preserve">Atsižvelgiant į rajono demografinę situaciją, ekonominius ir socialinius pokyčius, </w:t>
      </w:r>
      <w:r w:rsidRPr="005E3562">
        <w:rPr>
          <w:rFonts w:ascii="Times New Roman" w:eastAsia="Times New Roman" w:hAnsi="Times New Roman"/>
          <w:b/>
          <w:bCs/>
          <w:iCs/>
          <w:sz w:val="24"/>
          <w:lang w:eastAsia="lt-LT"/>
        </w:rPr>
        <w:t>ugdymosi poreikių tenkinimą, ugdymo kokybę, mokyklų tinklo efektyvumą, mokyklų pastatų būklę ir atitiktį mokyklos tipui, kasmet yra vykdoma</w:t>
      </w:r>
      <w:r w:rsidRPr="005E3562">
        <w:rPr>
          <w:rFonts w:ascii="Times New Roman" w:eastAsia="Times New Roman" w:hAnsi="Times New Roman"/>
          <w:b/>
          <w:bCs/>
          <w:iCs/>
          <w:sz w:val="24"/>
          <w:szCs w:val="24"/>
          <w:lang w:eastAsia="lt-LT"/>
        </w:rPr>
        <w:t xml:space="preserve"> Raseinių rajono savivaldybės bendrojo ugdymo mokyklų tinklo pertvarkos bendrojo plano stebėsena ir nuosekliai vykdoma mokyklų tinklo pertvarka. </w:t>
      </w:r>
      <w:r w:rsidRPr="005E3562">
        <w:rPr>
          <w:rFonts w:ascii="Times New Roman" w:eastAsia="Times New Roman" w:hAnsi="Times New Roman"/>
          <w:b/>
          <w:bCs/>
          <w:iCs/>
          <w:sz w:val="24"/>
          <w:lang w:eastAsia="lt-LT"/>
        </w:rPr>
        <w:t xml:space="preserve">Raseinių rajono savivaldybės mokyklų tinklo pertvarkai tiesioginę įtaką turi rajono gyventojų demografinis kontekstas. Raseinių rajono savivaldybei būdingas mažėjantis gyventojų skaičius. </w:t>
      </w:r>
    </w:p>
    <w:p w14:paraId="27A79F5A" w14:textId="2681E715" w:rsidR="002C72C6" w:rsidRPr="00A5254B" w:rsidRDefault="00414D53" w:rsidP="005D4DE4">
      <w:pPr>
        <w:pStyle w:val="Sraopastraipa"/>
        <w:numPr>
          <w:ilvl w:val="0"/>
          <w:numId w:val="4"/>
        </w:numPr>
        <w:tabs>
          <w:tab w:val="left" w:pos="993"/>
        </w:tabs>
        <w:spacing w:after="0" w:line="276" w:lineRule="auto"/>
        <w:ind w:left="0" w:firstLine="709"/>
        <w:jc w:val="both"/>
        <w:textAlignment w:val="auto"/>
        <w:rPr>
          <w:rFonts w:ascii="Times New Roman" w:eastAsia="Times New Roman" w:hAnsi="Times New Roman"/>
          <w:b/>
          <w:bCs/>
          <w:iCs/>
          <w:sz w:val="24"/>
          <w:szCs w:val="24"/>
          <w:lang w:eastAsia="lt-LT"/>
        </w:rPr>
      </w:pPr>
      <w:r w:rsidRPr="005E3562">
        <w:rPr>
          <w:rFonts w:ascii="Times New Roman" w:eastAsia="Times New Roman" w:hAnsi="Times New Roman"/>
          <w:b/>
          <w:bCs/>
          <w:iCs/>
          <w:sz w:val="24"/>
          <w:lang w:eastAsia="lt-LT"/>
        </w:rPr>
        <w:t xml:space="preserve">Tikslingai vykdant mokyklų tinklo pertvarką, Raseinių rajono bendrojo ugdymo </w:t>
      </w:r>
      <w:r w:rsidRPr="00A5254B">
        <w:rPr>
          <w:rFonts w:ascii="Times New Roman" w:eastAsia="Times New Roman" w:hAnsi="Times New Roman"/>
          <w:b/>
          <w:bCs/>
          <w:iCs/>
          <w:sz w:val="24"/>
          <w:szCs w:val="24"/>
          <w:lang w:eastAsia="lt-LT"/>
        </w:rPr>
        <w:t>mokyklose neformuojamos jungtinės klasės.</w:t>
      </w:r>
    </w:p>
    <w:p w14:paraId="29A96B63" w14:textId="7B083CD5" w:rsidR="009F5C5E" w:rsidRPr="00A5254B" w:rsidRDefault="002E3CA9" w:rsidP="005D4DE4">
      <w:pPr>
        <w:pStyle w:val="Sraopastraipa"/>
        <w:numPr>
          <w:ilvl w:val="0"/>
          <w:numId w:val="4"/>
        </w:numPr>
        <w:tabs>
          <w:tab w:val="left" w:pos="284"/>
          <w:tab w:val="left" w:pos="851"/>
          <w:tab w:val="left" w:pos="993"/>
        </w:tabs>
        <w:spacing w:after="0" w:line="276" w:lineRule="auto"/>
        <w:ind w:left="0" w:firstLine="709"/>
        <w:jc w:val="both"/>
        <w:textAlignment w:val="auto"/>
        <w:rPr>
          <w:rFonts w:ascii="Times New Roman" w:hAnsi="Times New Roman"/>
          <w:b/>
          <w:bCs/>
          <w:iCs/>
          <w:color w:val="0070C0"/>
          <w:sz w:val="24"/>
          <w:szCs w:val="24"/>
        </w:rPr>
      </w:pPr>
      <w:r w:rsidRPr="00A5254B">
        <w:rPr>
          <w:rFonts w:ascii="Times New Roman" w:eastAsia="Times New Roman" w:hAnsi="Times New Roman"/>
          <w:b/>
          <w:bCs/>
          <w:iCs/>
          <w:sz w:val="24"/>
          <w:szCs w:val="24"/>
        </w:rPr>
        <w:t xml:space="preserve">  </w:t>
      </w:r>
      <w:r w:rsidR="00BD1E90" w:rsidRPr="00A5254B">
        <w:rPr>
          <w:rFonts w:ascii="Times New Roman" w:eastAsia="Times New Roman" w:hAnsi="Times New Roman"/>
          <w:b/>
          <w:bCs/>
          <w:iCs/>
          <w:sz w:val="24"/>
          <w:szCs w:val="24"/>
        </w:rPr>
        <w:t xml:space="preserve">Užtikrinant ankstyvojo amžiaus vaikų ugdymo prieinamumą rajone buvo </w:t>
      </w:r>
      <w:r w:rsidR="000A31B4" w:rsidRPr="00A5254B">
        <w:rPr>
          <w:rFonts w:ascii="Times New Roman" w:eastAsia="Times New Roman" w:hAnsi="Times New Roman"/>
          <w:b/>
          <w:bCs/>
          <w:iCs/>
          <w:sz w:val="24"/>
          <w:szCs w:val="24"/>
        </w:rPr>
        <w:t xml:space="preserve">siekiama, kad </w:t>
      </w:r>
      <w:r w:rsidR="000A31B4" w:rsidRPr="00A5254B">
        <w:rPr>
          <w:rFonts w:ascii="Times New Roman" w:eastAsia="Times New Roman" w:hAnsi="Times New Roman"/>
          <w:b/>
          <w:bCs/>
          <w:sz w:val="24"/>
          <w:szCs w:val="24"/>
        </w:rPr>
        <w:t>besiugdančių ikimokyklinio amžiaus vaikų švietimo įstaigose, aprėptis didėtų</w:t>
      </w:r>
      <w:r w:rsidR="003C5B01" w:rsidRPr="00A5254B">
        <w:rPr>
          <w:rFonts w:ascii="Times New Roman" w:eastAsia="Times New Roman" w:hAnsi="Times New Roman"/>
          <w:b/>
          <w:bCs/>
          <w:sz w:val="24"/>
          <w:szCs w:val="24"/>
        </w:rPr>
        <w:t>.</w:t>
      </w:r>
      <w:r w:rsidR="000A31B4" w:rsidRPr="00A5254B">
        <w:rPr>
          <w:rFonts w:ascii="Times New Roman" w:eastAsia="Times New Roman" w:hAnsi="Times New Roman"/>
          <w:b/>
          <w:bCs/>
          <w:iCs/>
          <w:sz w:val="24"/>
          <w:szCs w:val="24"/>
        </w:rPr>
        <w:t xml:space="preserve"> </w:t>
      </w:r>
      <w:r w:rsidR="000A31B4" w:rsidRPr="00A5254B">
        <w:rPr>
          <w:rFonts w:ascii="Times New Roman" w:hAnsi="Times New Roman"/>
          <w:b/>
          <w:bCs/>
          <w:sz w:val="24"/>
          <w:szCs w:val="24"/>
          <w:lang w:val="en-GB"/>
        </w:rPr>
        <w:t xml:space="preserve">Raseinių </w:t>
      </w:r>
      <w:proofErr w:type="spellStart"/>
      <w:r w:rsidR="000A31B4" w:rsidRPr="00A5254B">
        <w:rPr>
          <w:rFonts w:ascii="Times New Roman" w:hAnsi="Times New Roman"/>
          <w:b/>
          <w:bCs/>
          <w:sz w:val="24"/>
          <w:szCs w:val="24"/>
          <w:lang w:val="en-GB"/>
        </w:rPr>
        <w:t>rajone</w:t>
      </w:r>
      <w:proofErr w:type="spellEnd"/>
      <w:r w:rsidR="000A31B4" w:rsidRPr="00A5254B">
        <w:rPr>
          <w:rFonts w:ascii="Times New Roman" w:hAnsi="Times New Roman"/>
          <w:b/>
          <w:bCs/>
          <w:sz w:val="24"/>
          <w:szCs w:val="24"/>
          <w:lang w:val="en-GB"/>
        </w:rPr>
        <w:t xml:space="preserve"> </w:t>
      </w:r>
      <w:proofErr w:type="spellStart"/>
      <w:r w:rsidR="000A31B4" w:rsidRPr="00A5254B">
        <w:rPr>
          <w:rFonts w:ascii="Times New Roman" w:hAnsi="Times New Roman"/>
          <w:b/>
          <w:bCs/>
          <w:sz w:val="24"/>
          <w:szCs w:val="24"/>
          <w:lang w:val="en-GB"/>
        </w:rPr>
        <w:t>ikimokykliniame</w:t>
      </w:r>
      <w:proofErr w:type="spellEnd"/>
      <w:r w:rsidR="000A31B4" w:rsidRPr="00A5254B">
        <w:rPr>
          <w:rFonts w:ascii="Times New Roman" w:hAnsi="Times New Roman"/>
          <w:b/>
          <w:bCs/>
          <w:sz w:val="24"/>
          <w:szCs w:val="24"/>
          <w:lang w:val="en-GB"/>
        </w:rPr>
        <w:t xml:space="preserve"> </w:t>
      </w:r>
      <w:proofErr w:type="spellStart"/>
      <w:r w:rsidR="000A31B4" w:rsidRPr="00A5254B">
        <w:rPr>
          <w:rFonts w:ascii="Times New Roman" w:hAnsi="Times New Roman"/>
          <w:b/>
          <w:bCs/>
          <w:sz w:val="24"/>
          <w:szCs w:val="24"/>
          <w:lang w:val="en-GB"/>
        </w:rPr>
        <w:t>ir</w:t>
      </w:r>
      <w:proofErr w:type="spellEnd"/>
      <w:r w:rsidR="000A31B4" w:rsidRPr="00A5254B">
        <w:rPr>
          <w:rFonts w:ascii="Times New Roman" w:hAnsi="Times New Roman"/>
          <w:b/>
          <w:bCs/>
          <w:sz w:val="24"/>
          <w:szCs w:val="24"/>
          <w:lang w:val="en-GB"/>
        </w:rPr>
        <w:t xml:space="preserve"> </w:t>
      </w:r>
      <w:proofErr w:type="spellStart"/>
      <w:r w:rsidR="000A31B4" w:rsidRPr="00A5254B">
        <w:rPr>
          <w:rFonts w:ascii="Times New Roman" w:hAnsi="Times New Roman"/>
          <w:b/>
          <w:bCs/>
          <w:sz w:val="24"/>
          <w:szCs w:val="24"/>
          <w:lang w:val="en-GB"/>
        </w:rPr>
        <w:t>priešmokykliniame</w:t>
      </w:r>
      <w:proofErr w:type="spellEnd"/>
      <w:r w:rsidR="000A31B4" w:rsidRPr="00A5254B">
        <w:rPr>
          <w:rFonts w:ascii="Times New Roman" w:hAnsi="Times New Roman"/>
          <w:b/>
          <w:bCs/>
          <w:sz w:val="24"/>
          <w:szCs w:val="24"/>
          <w:lang w:val="en-GB"/>
        </w:rPr>
        <w:t xml:space="preserve"> </w:t>
      </w:r>
      <w:proofErr w:type="spellStart"/>
      <w:r w:rsidR="000A31B4" w:rsidRPr="00A5254B">
        <w:rPr>
          <w:rFonts w:ascii="Times New Roman" w:hAnsi="Times New Roman"/>
          <w:b/>
          <w:bCs/>
          <w:sz w:val="24"/>
          <w:szCs w:val="24"/>
          <w:lang w:val="en-GB"/>
        </w:rPr>
        <w:t>ugdyme</w:t>
      </w:r>
      <w:proofErr w:type="spellEnd"/>
      <w:r w:rsidR="000A31B4" w:rsidRPr="00A5254B">
        <w:rPr>
          <w:rFonts w:ascii="Times New Roman" w:hAnsi="Times New Roman"/>
          <w:b/>
          <w:bCs/>
          <w:sz w:val="24"/>
          <w:szCs w:val="24"/>
          <w:lang w:val="en-GB"/>
        </w:rPr>
        <w:t xml:space="preserve"> </w:t>
      </w:r>
      <w:proofErr w:type="spellStart"/>
      <w:r w:rsidR="000A31B4" w:rsidRPr="00A5254B">
        <w:rPr>
          <w:rFonts w:ascii="Times New Roman" w:hAnsi="Times New Roman"/>
          <w:b/>
          <w:bCs/>
          <w:sz w:val="24"/>
          <w:szCs w:val="24"/>
          <w:lang w:val="en-GB"/>
        </w:rPr>
        <w:t>dalyvaujančių</w:t>
      </w:r>
      <w:proofErr w:type="spellEnd"/>
      <w:r w:rsidR="000A31B4" w:rsidRPr="00A5254B">
        <w:rPr>
          <w:rFonts w:ascii="Times New Roman" w:hAnsi="Times New Roman"/>
          <w:b/>
          <w:bCs/>
          <w:sz w:val="24"/>
          <w:szCs w:val="24"/>
          <w:lang w:val="en-GB"/>
        </w:rPr>
        <w:t xml:space="preserve"> 3-5 </w:t>
      </w:r>
      <w:proofErr w:type="spellStart"/>
      <w:r w:rsidR="000A31B4" w:rsidRPr="00A5254B">
        <w:rPr>
          <w:rFonts w:ascii="Times New Roman" w:hAnsi="Times New Roman"/>
          <w:b/>
          <w:bCs/>
          <w:sz w:val="24"/>
          <w:szCs w:val="24"/>
          <w:lang w:val="en-GB"/>
        </w:rPr>
        <w:t>metų</w:t>
      </w:r>
      <w:proofErr w:type="spellEnd"/>
      <w:r w:rsidR="000A31B4" w:rsidRPr="00A5254B">
        <w:rPr>
          <w:rFonts w:ascii="Times New Roman" w:hAnsi="Times New Roman"/>
          <w:b/>
          <w:bCs/>
          <w:sz w:val="24"/>
          <w:szCs w:val="24"/>
          <w:lang w:val="en-GB"/>
        </w:rPr>
        <w:t xml:space="preserve"> </w:t>
      </w:r>
      <w:proofErr w:type="spellStart"/>
      <w:r w:rsidR="000A31B4" w:rsidRPr="00A5254B">
        <w:rPr>
          <w:rFonts w:ascii="Times New Roman" w:hAnsi="Times New Roman"/>
          <w:b/>
          <w:bCs/>
          <w:sz w:val="24"/>
          <w:szCs w:val="24"/>
          <w:lang w:val="en-GB"/>
        </w:rPr>
        <w:t>vaikų</w:t>
      </w:r>
      <w:proofErr w:type="spellEnd"/>
      <w:r w:rsidR="000A31B4" w:rsidRPr="00A5254B">
        <w:rPr>
          <w:rFonts w:ascii="Times New Roman" w:hAnsi="Times New Roman"/>
          <w:b/>
          <w:bCs/>
          <w:sz w:val="24"/>
          <w:szCs w:val="24"/>
          <w:lang w:val="en-GB"/>
        </w:rPr>
        <w:t xml:space="preserve"> </w:t>
      </w:r>
      <w:proofErr w:type="spellStart"/>
      <w:r w:rsidR="000A31B4" w:rsidRPr="00A5254B">
        <w:rPr>
          <w:rFonts w:ascii="Times New Roman" w:hAnsi="Times New Roman"/>
          <w:b/>
          <w:bCs/>
          <w:sz w:val="24"/>
          <w:szCs w:val="24"/>
          <w:lang w:val="en-GB"/>
        </w:rPr>
        <w:t>dalis</w:t>
      </w:r>
      <w:proofErr w:type="spellEnd"/>
      <w:r w:rsidR="000A31B4" w:rsidRPr="00A5254B">
        <w:rPr>
          <w:rFonts w:ascii="Times New Roman" w:hAnsi="Times New Roman"/>
          <w:b/>
          <w:bCs/>
          <w:sz w:val="24"/>
          <w:szCs w:val="24"/>
          <w:lang w:val="en-GB"/>
        </w:rPr>
        <w:t xml:space="preserve"> 2022-2023 m. m. - 95,12 %, </w:t>
      </w:r>
      <w:proofErr w:type="spellStart"/>
      <w:r w:rsidR="000A31B4" w:rsidRPr="00A5254B">
        <w:rPr>
          <w:rFonts w:ascii="Times New Roman" w:hAnsi="Times New Roman"/>
          <w:b/>
          <w:bCs/>
          <w:sz w:val="24"/>
          <w:szCs w:val="24"/>
          <w:lang w:val="en-GB"/>
        </w:rPr>
        <w:t>t.y</w:t>
      </w:r>
      <w:proofErr w:type="spellEnd"/>
      <w:r w:rsidR="000A31B4" w:rsidRPr="00A5254B">
        <w:rPr>
          <w:rFonts w:ascii="Times New Roman" w:hAnsi="Times New Roman"/>
          <w:b/>
          <w:bCs/>
          <w:sz w:val="24"/>
          <w:szCs w:val="24"/>
          <w:lang w:val="en-GB"/>
        </w:rPr>
        <w:t xml:space="preserve">. 10,06 % </w:t>
      </w:r>
      <w:proofErr w:type="spellStart"/>
      <w:r w:rsidR="000A31B4" w:rsidRPr="00A5254B">
        <w:rPr>
          <w:rFonts w:ascii="Times New Roman" w:hAnsi="Times New Roman"/>
          <w:b/>
          <w:bCs/>
          <w:sz w:val="24"/>
          <w:szCs w:val="24"/>
          <w:lang w:val="en-GB"/>
        </w:rPr>
        <w:t>daugiau</w:t>
      </w:r>
      <w:proofErr w:type="spellEnd"/>
      <w:r w:rsidR="000A31B4" w:rsidRPr="00A5254B">
        <w:rPr>
          <w:rFonts w:ascii="Times New Roman" w:hAnsi="Times New Roman"/>
          <w:b/>
          <w:bCs/>
          <w:sz w:val="24"/>
          <w:szCs w:val="24"/>
          <w:lang w:val="en-GB"/>
        </w:rPr>
        <w:t xml:space="preserve"> </w:t>
      </w:r>
      <w:proofErr w:type="spellStart"/>
      <w:r w:rsidR="000A31B4" w:rsidRPr="00A5254B">
        <w:rPr>
          <w:rFonts w:ascii="Times New Roman" w:hAnsi="Times New Roman"/>
          <w:b/>
          <w:bCs/>
          <w:sz w:val="24"/>
          <w:szCs w:val="24"/>
          <w:lang w:val="en-GB"/>
        </w:rPr>
        <w:t>lyginant</w:t>
      </w:r>
      <w:proofErr w:type="spellEnd"/>
      <w:r w:rsidR="000A31B4" w:rsidRPr="00A5254B">
        <w:rPr>
          <w:rFonts w:ascii="Times New Roman" w:hAnsi="Times New Roman"/>
          <w:b/>
          <w:bCs/>
          <w:sz w:val="24"/>
          <w:szCs w:val="24"/>
          <w:lang w:val="en-GB"/>
        </w:rPr>
        <w:t xml:space="preserve"> </w:t>
      </w:r>
      <w:proofErr w:type="spellStart"/>
      <w:r w:rsidR="000A31B4" w:rsidRPr="00A5254B">
        <w:rPr>
          <w:rFonts w:ascii="Times New Roman" w:hAnsi="Times New Roman"/>
          <w:b/>
          <w:bCs/>
          <w:sz w:val="24"/>
          <w:szCs w:val="24"/>
          <w:lang w:val="en-GB"/>
        </w:rPr>
        <w:t>su</w:t>
      </w:r>
      <w:proofErr w:type="spellEnd"/>
      <w:r w:rsidR="000A31B4" w:rsidRPr="00A5254B">
        <w:rPr>
          <w:rFonts w:ascii="Times New Roman" w:hAnsi="Times New Roman"/>
          <w:b/>
          <w:bCs/>
          <w:sz w:val="24"/>
          <w:szCs w:val="24"/>
          <w:lang w:val="en-GB"/>
        </w:rPr>
        <w:t xml:space="preserve"> 2020-2021 m. m.</w:t>
      </w:r>
    </w:p>
    <w:p w14:paraId="52CCEF8B" w14:textId="6980BE56" w:rsidR="003C5B01" w:rsidRPr="00A5254B" w:rsidRDefault="009F5C5E" w:rsidP="005D4DE4">
      <w:pPr>
        <w:pStyle w:val="Sraopastraipa"/>
        <w:numPr>
          <w:ilvl w:val="0"/>
          <w:numId w:val="4"/>
        </w:numPr>
        <w:tabs>
          <w:tab w:val="left" w:pos="851"/>
        </w:tabs>
        <w:suppressAutoHyphens w:val="0"/>
        <w:autoSpaceDN/>
        <w:spacing w:after="0" w:line="276" w:lineRule="auto"/>
        <w:ind w:left="0" w:firstLine="709"/>
        <w:jc w:val="both"/>
        <w:textAlignment w:val="auto"/>
        <w:rPr>
          <w:rFonts w:ascii="Times New Roman" w:eastAsia="Times New Roman" w:hAnsi="Times New Roman"/>
          <w:b/>
          <w:bCs/>
          <w:iCs/>
          <w:sz w:val="24"/>
          <w:szCs w:val="24"/>
          <w:lang w:eastAsia="lt-LT"/>
        </w:rPr>
      </w:pPr>
      <w:r w:rsidRPr="00A5254B">
        <w:rPr>
          <w:rFonts w:ascii="Times New Roman" w:eastAsia="Times New Roman" w:hAnsi="Times New Roman"/>
          <w:b/>
          <w:bCs/>
          <w:iCs/>
          <w:sz w:val="24"/>
          <w:szCs w:val="24"/>
          <w:lang w:eastAsia="lt-LT"/>
        </w:rPr>
        <w:t>Rajone užtikrinamas visų vaikų</w:t>
      </w:r>
      <w:r w:rsidR="002E3CA9" w:rsidRPr="00A5254B">
        <w:rPr>
          <w:rFonts w:ascii="Times New Roman" w:eastAsia="Times New Roman" w:hAnsi="Times New Roman"/>
          <w:b/>
          <w:bCs/>
          <w:iCs/>
          <w:sz w:val="24"/>
          <w:szCs w:val="24"/>
          <w:lang w:eastAsia="lt-LT"/>
        </w:rPr>
        <w:t>, kurie gyvena toliau kaip 3 km</w:t>
      </w:r>
      <w:r w:rsidRPr="00A5254B">
        <w:rPr>
          <w:rFonts w:ascii="Times New Roman" w:eastAsia="Times New Roman" w:hAnsi="Times New Roman"/>
          <w:b/>
          <w:bCs/>
          <w:iCs/>
          <w:sz w:val="24"/>
          <w:szCs w:val="24"/>
          <w:lang w:eastAsia="lt-LT"/>
        </w:rPr>
        <w:t xml:space="preserve"> nuo mokyklos, vežimas</w:t>
      </w:r>
      <w:r w:rsidRPr="00A5254B">
        <w:rPr>
          <w:rFonts w:ascii="Times New Roman" w:eastAsia="Times New Roman" w:hAnsi="Times New Roman"/>
          <w:b/>
          <w:bCs/>
          <w:iCs/>
          <w:sz w:val="24"/>
          <w:szCs w:val="24"/>
          <w:shd w:val="clear" w:color="auto" w:fill="FFFFFF" w:themeFill="background1"/>
          <w:lang w:eastAsia="lt-LT"/>
        </w:rPr>
        <w:t>. Į</w:t>
      </w:r>
      <w:r w:rsidR="002E3CA9" w:rsidRPr="00A5254B">
        <w:rPr>
          <w:rFonts w:ascii="Times New Roman" w:eastAsia="Times New Roman" w:hAnsi="Times New Roman"/>
          <w:b/>
          <w:bCs/>
          <w:iCs/>
          <w:sz w:val="24"/>
          <w:szCs w:val="24"/>
          <w:shd w:val="clear" w:color="auto" w:fill="FFFFFF" w:themeFill="background1"/>
          <w:lang w:eastAsia="lt-LT"/>
        </w:rPr>
        <w:t xml:space="preserve"> ugdymo įstaigas vežama </w:t>
      </w:r>
      <w:r w:rsidR="000A31B4" w:rsidRPr="00A5254B">
        <w:rPr>
          <w:rFonts w:ascii="Times New Roman" w:hAnsi="Times New Roman"/>
          <w:b/>
          <w:bCs/>
          <w:sz w:val="24"/>
          <w:szCs w:val="24"/>
          <w:lang w:val="en-GB"/>
        </w:rPr>
        <w:t xml:space="preserve">47,48 % </w:t>
      </w:r>
      <w:r w:rsidRPr="00A5254B">
        <w:rPr>
          <w:rFonts w:ascii="Times New Roman" w:eastAsia="Times New Roman" w:hAnsi="Times New Roman"/>
          <w:b/>
          <w:bCs/>
          <w:iCs/>
          <w:sz w:val="24"/>
          <w:szCs w:val="24"/>
          <w:shd w:val="clear" w:color="auto" w:fill="FFFFFF" w:themeFill="background1"/>
          <w:lang w:eastAsia="lt-LT"/>
        </w:rPr>
        <w:t xml:space="preserve"> rajono mokinių</w:t>
      </w:r>
      <w:r w:rsidR="000A31B4" w:rsidRPr="00A5254B">
        <w:rPr>
          <w:rFonts w:ascii="Times New Roman" w:eastAsia="Times New Roman" w:hAnsi="Times New Roman"/>
          <w:b/>
          <w:bCs/>
          <w:iCs/>
          <w:sz w:val="24"/>
          <w:szCs w:val="24"/>
          <w:shd w:val="clear" w:color="auto" w:fill="FFFFFF" w:themeFill="background1"/>
          <w:lang w:eastAsia="lt-LT"/>
        </w:rPr>
        <w:t xml:space="preserve">, </w:t>
      </w:r>
      <w:proofErr w:type="spellStart"/>
      <w:r w:rsidR="000A31B4" w:rsidRPr="00A5254B">
        <w:rPr>
          <w:rFonts w:ascii="Times New Roman" w:eastAsia="Times New Roman" w:hAnsi="Times New Roman"/>
          <w:b/>
          <w:bCs/>
          <w:iCs/>
          <w:sz w:val="24"/>
          <w:szCs w:val="24"/>
          <w:shd w:val="clear" w:color="auto" w:fill="FFFFFF" w:themeFill="background1"/>
          <w:lang w:eastAsia="lt-LT"/>
        </w:rPr>
        <w:t>t.y</w:t>
      </w:r>
      <w:proofErr w:type="spellEnd"/>
      <w:r w:rsidR="000A31B4" w:rsidRPr="00A5254B">
        <w:rPr>
          <w:rFonts w:ascii="Times New Roman" w:eastAsia="Times New Roman" w:hAnsi="Times New Roman"/>
          <w:b/>
          <w:bCs/>
          <w:iCs/>
          <w:sz w:val="24"/>
          <w:szCs w:val="24"/>
          <w:shd w:val="clear" w:color="auto" w:fill="FFFFFF" w:themeFill="background1"/>
          <w:lang w:eastAsia="lt-LT"/>
        </w:rPr>
        <w:t xml:space="preserve">. </w:t>
      </w:r>
      <w:r w:rsidR="003C5B01" w:rsidRPr="00A5254B">
        <w:rPr>
          <w:rFonts w:ascii="Times New Roman" w:eastAsia="Times New Roman" w:hAnsi="Times New Roman"/>
          <w:b/>
          <w:bCs/>
          <w:iCs/>
          <w:sz w:val="24"/>
          <w:szCs w:val="24"/>
          <w:shd w:val="clear" w:color="auto" w:fill="FFFFFF" w:themeFill="background1"/>
          <w:lang w:eastAsia="lt-LT"/>
        </w:rPr>
        <w:t xml:space="preserve">0,55 % daugiau nei praeitais mokslo metais. </w:t>
      </w:r>
      <w:proofErr w:type="spellStart"/>
      <w:r w:rsidR="003C5B01" w:rsidRPr="00A5254B">
        <w:rPr>
          <w:rFonts w:ascii="Times New Roman" w:eastAsia="Times New Roman" w:hAnsi="Times New Roman"/>
          <w:b/>
          <w:bCs/>
          <w:sz w:val="24"/>
          <w:szCs w:val="24"/>
          <w:lang w:val="en-GB"/>
        </w:rPr>
        <w:t>Mažėja</w:t>
      </w:r>
      <w:proofErr w:type="spellEnd"/>
      <w:r w:rsidR="003C5B01" w:rsidRPr="00A5254B">
        <w:rPr>
          <w:rFonts w:ascii="Times New Roman" w:eastAsia="Times New Roman" w:hAnsi="Times New Roman"/>
          <w:b/>
          <w:bCs/>
          <w:sz w:val="24"/>
          <w:szCs w:val="24"/>
          <w:lang w:val="en-GB"/>
        </w:rPr>
        <w:t xml:space="preserve"> </w:t>
      </w:r>
      <w:proofErr w:type="spellStart"/>
      <w:r w:rsidR="003C5B01" w:rsidRPr="00A5254B">
        <w:rPr>
          <w:rFonts w:ascii="Times New Roman" w:eastAsia="Times New Roman" w:hAnsi="Times New Roman"/>
          <w:b/>
          <w:bCs/>
          <w:sz w:val="24"/>
          <w:szCs w:val="24"/>
          <w:lang w:val="en-GB"/>
        </w:rPr>
        <w:t>maršrutiniu</w:t>
      </w:r>
      <w:proofErr w:type="spellEnd"/>
      <w:r w:rsidR="003C5B01" w:rsidRPr="00A5254B">
        <w:rPr>
          <w:rFonts w:ascii="Times New Roman" w:eastAsia="Times New Roman" w:hAnsi="Times New Roman"/>
          <w:b/>
          <w:bCs/>
          <w:sz w:val="24"/>
          <w:szCs w:val="24"/>
          <w:lang w:val="en-GB"/>
        </w:rPr>
        <w:t xml:space="preserve"> </w:t>
      </w:r>
      <w:proofErr w:type="spellStart"/>
      <w:r w:rsidR="003C5B01" w:rsidRPr="00A5254B">
        <w:rPr>
          <w:rFonts w:ascii="Times New Roman" w:eastAsia="Times New Roman" w:hAnsi="Times New Roman"/>
          <w:b/>
          <w:bCs/>
          <w:sz w:val="24"/>
          <w:szCs w:val="24"/>
          <w:lang w:val="en-GB"/>
        </w:rPr>
        <w:t>transportu</w:t>
      </w:r>
      <w:proofErr w:type="spellEnd"/>
      <w:r w:rsidR="003C5B01" w:rsidRPr="00A5254B">
        <w:rPr>
          <w:rFonts w:ascii="Times New Roman" w:eastAsia="Times New Roman" w:hAnsi="Times New Roman"/>
          <w:b/>
          <w:bCs/>
          <w:sz w:val="24"/>
          <w:szCs w:val="24"/>
          <w:lang w:val="en-GB"/>
        </w:rPr>
        <w:t xml:space="preserve"> </w:t>
      </w:r>
      <w:proofErr w:type="spellStart"/>
      <w:r w:rsidR="003C5B01" w:rsidRPr="00A5254B">
        <w:rPr>
          <w:rFonts w:ascii="Times New Roman" w:eastAsia="Times New Roman" w:hAnsi="Times New Roman"/>
          <w:b/>
          <w:bCs/>
          <w:sz w:val="24"/>
          <w:szCs w:val="24"/>
          <w:lang w:val="en-GB"/>
        </w:rPr>
        <w:t>vežamų</w:t>
      </w:r>
      <w:proofErr w:type="spellEnd"/>
      <w:r w:rsidR="003C5B01" w:rsidRPr="00A5254B">
        <w:rPr>
          <w:rFonts w:ascii="Times New Roman" w:eastAsia="Times New Roman" w:hAnsi="Times New Roman"/>
          <w:b/>
          <w:bCs/>
          <w:sz w:val="24"/>
          <w:szCs w:val="24"/>
          <w:lang w:val="en-GB"/>
        </w:rPr>
        <w:t xml:space="preserve"> </w:t>
      </w:r>
      <w:proofErr w:type="spellStart"/>
      <w:r w:rsidR="003C5B01" w:rsidRPr="00A5254B">
        <w:rPr>
          <w:rFonts w:ascii="Times New Roman" w:eastAsia="Times New Roman" w:hAnsi="Times New Roman"/>
          <w:b/>
          <w:bCs/>
          <w:sz w:val="24"/>
          <w:szCs w:val="24"/>
          <w:lang w:val="en-GB"/>
        </w:rPr>
        <w:t>mokinių</w:t>
      </w:r>
      <w:proofErr w:type="spellEnd"/>
      <w:r w:rsidR="003C5B01" w:rsidRPr="00A5254B">
        <w:rPr>
          <w:rFonts w:ascii="Times New Roman" w:eastAsia="Times New Roman" w:hAnsi="Times New Roman"/>
          <w:b/>
          <w:bCs/>
          <w:sz w:val="24"/>
          <w:szCs w:val="24"/>
          <w:lang w:val="en-GB"/>
        </w:rPr>
        <w:t xml:space="preserve">, </w:t>
      </w:r>
      <w:proofErr w:type="spellStart"/>
      <w:r w:rsidR="003C5B01" w:rsidRPr="00A5254B">
        <w:rPr>
          <w:rFonts w:ascii="Times New Roman" w:eastAsia="Times New Roman" w:hAnsi="Times New Roman"/>
          <w:b/>
          <w:bCs/>
          <w:sz w:val="24"/>
          <w:szCs w:val="24"/>
          <w:lang w:val="en-GB"/>
        </w:rPr>
        <w:t>daugėja</w:t>
      </w:r>
      <w:proofErr w:type="spellEnd"/>
      <w:r w:rsidR="003C5B01" w:rsidRPr="00A5254B">
        <w:rPr>
          <w:rFonts w:ascii="Times New Roman" w:eastAsia="Times New Roman" w:hAnsi="Times New Roman"/>
          <w:b/>
          <w:bCs/>
          <w:sz w:val="24"/>
          <w:szCs w:val="24"/>
          <w:lang w:val="en-GB"/>
        </w:rPr>
        <w:t xml:space="preserve"> </w:t>
      </w:r>
      <w:proofErr w:type="spellStart"/>
      <w:r w:rsidR="003C5B01" w:rsidRPr="00A5254B">
        <w:rPr>
          <w:rFonts w:ascii="Times New Roman" w:eastAsia="Times New Roman" w:hAnsi="Times New Roman"/>
          <w:b/>
          <w:bCs/>
          <w:sz w:val="24"/>
          <w:szCs w:val="24"/>
          <w:lang w:val="en-GB"/>
        </w:rPr>
        <w:t>geltonaisiais</w:t>
      </w:r>
      <w:proofErr w:type="spellEnd"/>
      <w:r w:rsidR="003C5B01" w:rsidRPr="00A5254B">
        <w:rPr>
          <w:rFonts w:ascii="Times New Roman" w:eastAsia="Times New Roman" w:hAnsi="Times New Roman"/>
          <w:b/>
          <w:bCs/>
          <w:sz w:val="24"/>
          <w:szCs w:val="24"/>
          <w:lang w:val="en-GB"/>
        </w:rPr>
        <w:t xml:space="preserve"> </w:t>
      </w:r>
      <w:proofErr w:type="spellStart"/>
      <w:r w:rsidR="003C5B01" w:rsidRPr="00A5254B">
        <w:rPr>
          <w:rFonts w:ascii="Times New Roman" w:eastAsia="Times New Roman" w:hAnsi="Times New Roman"/>
          <w:b/>
          <w:bCs/>
          <w:sz w:val="24"/>
          <w:szCs w:val="24"/>
          <w:lang w:val="en-GB"/>
        </w:rPr>
        <w:t>autobusais</w:t>
      </w:r>
      <w:proofErr w:type="spellEnd"/>
      <w:r w:rsidR="003C5B01" w:rsidRPr="00A5254B">
        <w:rPr>
          <w:rFonts w:ascii="Times New Roman" w:eastAsia="Times New Roman" w:hAnsi="Times New Roman"/>
          <w:b/>
          <w:bCs/>
          <w:sz w:val="24"/>
          <w:szCs w:val="24"/>
          <w:lang w:val="en-GB"/>
        </w:rPr>
        <w:t xml:space="preserve"> </w:t>
      </w:r>
      <w:proofErr w:type="spellStart"/>
      <w:r w:rsidR="003C5B01" w:rsidRPr="00A5254B">
        <w:rPr>
          <w:rFonts w:ascii="Times New Roman" w:eastAsia="Times New Roman" w:hAnsi="Times New Roman"/>
          <w:b/>
          <w:bCs/>
          <w:sz w:val="24"/>
          <w:szCs w:val="24"/>
          <w:lang w:val="en-GB"/>
        </w:rPr>
        <w:t>vežamų</w:t>
      </w:r>
      <w:proofErr w:type="spellEnd"/>
      <w:r w:rsidR="003C5B01" w:rsidRPr="00A5254B">
        <w:rPr>
          <w:rFonts w:ascii="Times New Roman" w:eastAsia="Times New Roman" w:hAnsi="Times New Roman"/>
          <w:b/>
          <w:bCs/>
          <w:sz w:val="24"/>
          <w:szCs w:val="24"/>
          <w:lang w:val="en-GB"/>
        </w:rPr>
        <w:t xml:space="preserve"> Raseinių rajono </w:t>
      </w:r>
      <w:proofErr w:type="spellStart"/>
      <w:r w:rsidR="003C5B01" w:rsidRPr="00A5254B">
        <w:rPr>
          <w:rFonts w:ascii="Times New Roman" w:eastAsia="Times New Roman" w:hAnsi="Times New Roman"/>
          <w:b/>
          <w:bCs/>
          <w:sz w:val="24"/>
          <w:szCs w:val="24"/>
          <w:lang w:val="en-GB"/>
        </w:rPr>
        <w:t>mokinių</w:t>
      </w:r>
      <w:proofErr w:type="spellEnd"/>
      <w:r w:rsidR="003C5B01" w:rsidRPr="00A5254B">
        <w:rPr>
          <w:rFonts w:ascii="Times New Roman" w:eastAsia="Times New Roman" w:hAnsi="Times New Roman"/>
          <w:b/>
          <w:bCs/>
          <w:sz w:val="24"/>
          <w:szCs w:val="24"/>
          <w:lang w:val="en-GB"/>
        </w:rPr>
        <w:t xml:space="preserve">. </w:t>
      </w:r>
      <w:proofErr w:type="spellStart"/>
      <w:r w:rsidR="003C5B01" w:rsidRPr="00A5254B">
        <w:rPr>
          <w:rFonts w:ascii="Times New Roman" w:eastAsia="Times New Roman" w:hAnsi="Times New Roman"/>
          <w:b/>
          <w:bCs/>
          <w:sz w:val="24"/>
          <w:szCs w:val="24"/>
          <w:lang w:val="en-GB"/>
        </w:rPr>
        <w:t>Atsižvelgiant</w:t>
      </w:r>
      <w:proofErr w:type="spellEnd"/>
      <w:r w:rsidR="003C5B01" w:rsidRPr="00A5254B">
        <w:rPr>
          <w:rFonts w:ascii="Times New Roman" w:eastAsia="Times New Roman" w:hAnsi="Times New Roman"/>
          <w:b/>
          <w:bCs/>
          <w:sz w:val="24"/>
          <w:szCs w:val="24"/>
          <w:lang w:val="en-GB"/>
        </w:rPr>
        <w:t xml:space="preserve"> į </w:t>
      </w:r>
      <w:proofErr w:type="spellStart"/>
      <w:r w:rsidR="003C5B01" w:rsidRPr="00A5254B">
        <w:rPr>
          <w:rFonts w:ascii="Times New Roman" w:eastAsia="Times New Roman" w:hAnsi="Times New Roman"/>
          <w:b/>
          <w:bCs/>
          <w:sz w:val="24"/>
          <w:szCs w:val="24"/>
          <w:lang w:val="en-GB"/>
        </w:rPr>
        <w:t>pavežamų</w:t>
      </w:r>
      <w:proofErr w:type="spellEnd"/>
      <w:r w:rsidR="003C5B01" w:rsidRPr="00A5254B">
        <w:rPr>
          <w:rFonts w:ascii="Times New Roman" w:eastAsia="Times New Roman" w:hAnsi="Times New Roman"/>
          <w:b/>
          <w:bCs/>
          <w:sz w:val="24"/>
          <w:szCs w:val="24"/>
          <w:lang w:val="en-GB"/>
        </w:rPr>
        <w:t xml:space="preserve"> </w:t>
      </w:r>
      <w:proofErr w:type="spellStart"/>
      <w:r w:rsidR="003C5B01" w:rsidRPr="00A5254B">
        <w:rPr>
          <w:rFonts w:ascii="Times New Roman" w:eastAsia="Times New Roman" w:hAnsi="Times New Roman"/>
          <w:b/>
          <w:bCs/>
          <w:sz w:val="24"/>
          <w:szCs w:val="24"/>
          <w:lang w:val="en-GB"/>
        </w:rPr>
        <w:t>mokinių</w:t>
      </w:r>
      <w:proofErr w:type="spellEnd"/>
      <w:r w:rsidR="003C5B01" w:rsidRPr="00A5254B">
        <w:rPr>
          <w:rFonts w:ascii="Times New Roman" w:eastAsia="Times New Roman" w:hAnsi="Times New Roman"/>
          <w:b/>
          <w:bCs/>
          <w:sz w:val="24"/>
          <w:szCs w:val="24"/>
          <w:lang w:val="en-GB"/>
        </w:rPr>
        <w:t xml:space="preserve"> </w:t>
      </w:r>
      <w:proofErr w:type="spellStart"/>
      <w:r w:rsidR="003C5B01" w:rsidRPr="00A5254B">
        <w:rPr>
          <w:rFonts w:ascii="Times New Roman" w:eastAsia="Times New Roman" w:hAnsi="Times New Roman"/>
          <w:b/>
          <w:bCs/>
          <w:sz w:val="24"/>
          <w:szCs w:val="24"/>
          <w:lang w:val="en-GB"/>
        </w:rPr>
        <w:t>skaičių</w:t>
      </w:r>
      <w:proofErr w:type="spellEnd"/>
      <w:r w:rsidR="003C5B01" w:rsidRPr="00A5254B">
        <w:rPr>
          <w:rFonts w:ascii="Times New Roman" w:eastAsia="Times New Roman" w:hAnsi="Times New Roman"/>
          <w:b/>
          <w:bCs/>
          <w:sz w:val="24"/>
          <w:szCs w:val="24"/>
          <w:lang w:val="en-GB"/>
        </w:rPr>
        <w:t xml:space="preserve">, </w:t>
      </w:r>
      <w:r w:rsidR="003C5B01" w:rsidRPr="00A5254B">
        <w:rPr>
          <w:rFonts w:ascii="Times New Roman" w:eastAsia="Times New Roman" w:hAnsi="Times New Roman"/>
          <w:b/>
          <w:bCs/>
          <w:iCs/>
          <w:sz w:val="24"/>
          <w:szCs w:val="24"/>
          <w:lang w:eastAsia="lt-LT"/>
        </w:rPr>
        <w:t>būtina nuolat gerinti, atnaujinti mokyklinių autobusų bazę.</w:t>
      </w:r>
    </w:p>
    <w:p w14:paraId="44D6A6CA" w14:textId="221E139D" w:rsidR="00BD7C68" w:rsidRPr="00D80DE6" w:rsidRDefault="00BD7C68" w:rsidP="005D4DE4">
      <w:pPr>
        <w:pStyle w:val="Sraopastraipa"/>
        <w:numPr>
          <w:ilvl w:val="0"/>
          <w:numId w:val="4"/>
        </w:numPr>
        <w:tabs>
          <w:tab w:val="left" w:pos="851"/>
        </w:tabs>
        <w:suppressAutoHyphens w:val="0"/>
        <w:spacing w:after="0" w:line="276" w:lineRule="auto"/>
        <w:ind w:left="0" w:firstLine="709"/>
        <w:jc w:val="both"/>
        <w:textAlignment w:val="auto"/>
        <w:rPr>
          <w:rFonts w:ascii="Times New Roman" w:hAnsi="Times New Roman"/>
          <w:b/>
          <w:bCs/>
          <w:sz w:val="24"/>
          <w:szCs w:val="24"/>
        </w:rPr>
      </w:pPr>
      <w:r w:rsidRPr="00D80DE6">
        <w:rPr>
          <w:rFonts w:ascii="Times New Roman" w:hAnsi="Times New Roman"/>
          <w:b/>
          <w:bCs/>
          <w:sz w:val="24"/>
          <w:szCs w:val="24"/>
        </w:rPr>
        <w:t xml:space="preserve">Švietimo pagalbą gaunančių mokinių dalis 2022-2023 m. m., lyginant su 2021-2022 m. m. švietimo pagalbos poreikis išaugo 5,6 </w:t>
      </w:r>
      <w:r w:rsidR="002820DD" w:rsidRPr="00A5254B">
        <w:rPr>
          <w:rFonts w:ascii="Times New Roman" w:hAnsi="Times New Roman"/>
          <w:b/>
          <w:bCs/>
          <w:sz w:val="24"/>
          <w:szCs w:val="24"/>
          <w:lang w:val="en-GB"/>
        </w:rPr>
        <w:t>%</w:t>
      </w:r>
      <w:r w:rsidRPr="00D80DE6">
        <w:rPr>
          <w:rFonts w:ascii="Times New Roman" w:hAnsi="Times New Roman"/>
          <w:b/>
          <w:bCs/>
          <w:sz w:val="24"/>
          <w:szCs w:val="24"/>
        </w:rPr>
        <w:t>.</w:t>
      </w:r>
    </w:p>
    <w:p w14:paraId="4E8F5B2F" w14:textId="11C0ADB5" w:rsidR="00BE698D" w:rsidRPr="00D80DE6" w:rsidRDefault="00BE698D" w:rsidP="005D4DE4">
      <w:pPr>
        <w:pStyle w:val="Sraopastraipa"/>
        <w:numPr>
          <w:ilvl w:val="0"/>
          <w:numId w:val="4"/>
        </w:numPr>
        <w:tabs>
          <w:tab w:val="left" w:pos="851"/>
        </w:tabs>
        <w:suppressAutoHyphens w:val="0"/>
        <w:spacing w:after="0" w:line="276" w:lineRule="auto"/>
        <w:ind w:left="0" w:firstLine="709"/>
        <w:jc w:val="both"/>
        <w:textAlignment w:val="auto"/>
        <w:rPr>
          <w:rFonts w:ascii="Times New Roman" w:hAnsi="Times New Roman"/>
          <w:b/>
          <w:bCs/>
          <w:sz w:val="24"/>
          <w:szCs w:val="24"/>
        </w:rPr>
      </w:pPr>
      <w:r w:rsidRPr="00D80DE6">
        <w:rPr>
          <w:rFonts w:ascii="Times New Roman" w:hAnsi="Times New Roman"/>
          <w:b/>
          <w:bCs/>
          <w:sz w:val="24"/>
          <w:szCs w:val="24"/>
        </w:rPr>
        <w:t xml:space="preserve">Švietimo valdymo informacinės sistemos duomenimis, švietimo pagalbą gaunančių mokinių dalis 2021-2022 m. m. Raseinių rajono savivaldybėje, lyginant su 2020-2021 m. m. padidėjo 7,89 </w:t>
      </w:r>
      <w:r w:rsidR="002820DD" w:rsidRPr="00A5254B">
        <w:rPr>
          <w:rFonts w:ascii="Times New Roman" w:hAnsi="Times New Roman"/>
          <w:b/>
          <w:bCs/>
          <w:sz w:val="24"/>
          <w:szCs w:val="24"/>
          <w:lang w:val="en-GB"/>
        </w:rPr>
        <w:t>%</w:t>
      </w:r>
      <w:r w:rsidRPr="00D80DE6">
        <w:rPr>
          <w:rFonts w:ascii="Times New Roman" w:hAnsi="Times New Roman"/>
          <w:b/>
          <w:bCs/>
          <w:sz w:val="24"/>
          <w:szCs w:val="24"/>
        </w:rPr>
        <w:t xml:space="preserve">., o lyginant su 2019-2020 m. m. padidėjo 5,65 </w:t>
      </w:r>
      <w:r w:rsidR="002820DD" w:rsidRPr="00A5254B">
        <w:rPr>
          <w:rFonts w:ascii="Times New Roman" w:hAnsi="Times New Roman"/>
          <w:b/>
          <w:bCs/>
          <w:sz w:val="24"/>
          <w:szCs w:val="24"/>
          <w:lang w:val="en-GB"/>
        </w:rPr>
        <w:t>%</w:t>
      </w:r>
      <w:r w:rsidRPr="00D80DE6">
        <w:rPr>
          <w:rFonts w:ascii="Times New Roman" w:hAnsi="Times New Roman"/>
          <w:b/>
          <w:bCs/>
          <w:sz w:val="24"/>
          <w:szCs w:val="24"/>
        </w:rPr>
        <w:t>.</w:t>
      </w:r>
    </w:p>
    <w:p w14:paraId="7E1598CD" w14:textId="77777777" w:rsidR="004C4C51" w:rsidRPr="00A5254B" w:rsidRDefault="004C4C51" w:rsidP="005D4DE4">
      <w:pPr>
        <w:pStyle w:val="Sraopastraipa"/>
        <w:numPr>
          <w:ilvl w:val="0"/>
          <w:numId w:val="4"/>
        </w:numPr>
        <w:tabs>
          <w:tab w:val="left" w:pos="390"/>
          <w:tab w:val="left" w:pos="851"/>
        </w:tabs>
        <w:spacing w:after="0" w:line="276" w:lineRule="auto"/>
        <w:ind w:left="0" w:firstLine="709"/>
        <w:jc w:val="both"/>
        <w:rPr>
          <w:rFonts w:ascii="Times New Roman" w:hAnsi="Times New Roman"/>
          <w:b/>
          <w:bCs/>
          <w:sz w:val="24"/>
          <w:szCs w:val="24"/>
        </w:rPr>
      </w:pPr>
      <w:r w:rsidRPr="00A5254B">
        <w:rPr>
          <w:rFonts w:ascii="Times New Roman" w:hAnsi="Times New Roman"/>
          <w:b/>
          <w:bCs/>
          <w:sz w:val="24"/>
          <w:szCs w:val="24"/>
        </w:rPr>
        <w:t>2022-2023 m. m. Raseinių rajono ugdymo įstaigose 20 % išaugo švietimo pagalbos specialistų įsteigtų etatų skaičius, padidėjo minėtų etatų užimtumas.</w:t>
      </w:r>
    </w:p>
    <w:p w14:paraId="4D6DDC9C" w14:textId="77777777" w:rsidR="00A5254B" w:rsidRPr="00A5254B" w:rsidRDefault="004C4C51" w:rsidP="005D4DE4">
      <w:pPr>
        <w:pStyle w:val="Sraopastraipa"/>
        <w:numPr>
          <w:ilvl w:val="0"/>
          <w:numId w:val="4"/>
        </w:numPr>
        <w:tabs>
          <w:tab w:val="left" w:pos="390"/>
          <w:tab w:val="left" w:pos="851"/>
        </w:tabs>
        <w:spacing w:after="0" w:line="276" w:lineRule="auto"/>
        <w:ind w:left="0" w:firstLine="709"/>
        <w:jc w:val="both"/>
        <w:rPr>
          <w:rFonts w:ascii="Times New Roman" w:hAnsi="Times New Roman"/>
          <w:b/>
          <w:bCs/>
          <w:sz w:val="24"/>
          <w:szCs w:val="24"/>
        </w:rPr>
      </w:pPr>
      <w:r w:rsidRPr="00A5254B">
        <w:rPr>
          <w:rFonts w:ascii="Times New Roman" w:hAnsi="Times New Roman"/>
          <w:b/>
          <w:bCs/>
          <w:sz w:val="24"/>
          <w:szCs w:val="24"/>
        </w:rPr>
        <w:t>Rajono švietimo įstaigose geriausiai užtikrintas socialinio pedagogo pagalbos prieinamumas, kitų švietimo pagalbos specialistų - tobulintinas.</w:t>
      </w:r>
    </w:p>
    <w:p w14:paraId="62C14158" w14:textId="77777777" w:rsidR="00A5254B" w:rsidRDefault="00A5254B" w:rsidP="005D4DE4">
      <w:pPr>
        <w:spacing w:after="0" w:line="276" w:lineRule="auto"/>
        <w:ind w:right="-1"/>
        <w:jc w:val="both"/>
        <w:rPr>
          <w:rFonts w:ascii="Times New Roman" w:eastAsia="+mj-ea" w:hAnsi="Times New Roman"/>
          <w:kern w:val="3"/>
          <w:sz w:val="24"/>
          <w:szCs w:val="24"/>
        </w:rPr>
      </w:pPr>
    </w:p>
    <w:p w14:paraId="08C068F2" w14:textId="46B3B036" w:rsidR="002C72C6" w:rsidRPr="00DF240B" w:rsidRDefault="00BD1E90" w:rsidP="005D4DE4">
      <w:pPr>
        <w:pStyle w:val="Sraopastraipa"/>
        <w:numPr>
          <w:ilvl w:val="0"/>
          <w:numId w:val="1"/>
        </w:numPr>
        <w:spacing w:after="0" w:line="276" w:lineRule="auto"/>
        <w:jc w:val="center"/>
        <w:rPr>
          <w:rFonts w:ascii="Times New Roman" w:hAnsi="Times New Roman"/>
          <w:b/>
          <w:bCs/>
          <w:i/>
          <w:sz w:val="24"/>
          <w:szCs w:val="24"/>
        </w:rPr>
      </w:pPr>
      <w:r w:rsidRPr="00DF240B">
        <w:rPr>
          <w:rFonts w:ascii="Times New Roman" w:hAnsi="Times New Roman"/>
          <w:b/>
          <w:bCs/>
          <w:i/>
          <w:sz w:val="24"/>
          <w:szCs w:val="24"/>
        </w:rPr>
        <w:t>Plėtoti neformaliojo švietimo sistemą, didinti vaikų i</w:t>
      </w:r>
      <w:r w:rsidR="001A6906" w:rsidRPr="00DF240B">
        <w:rPr>
          <w:rFonts w:ascii="Times New Roman" w:hAnsi="Times New Roman"/>
          <w:b/>
          <w:bCs/>
          <w:i/>
          <w:sz w:val="24"/>
          <w:szCs w:val="24"/>
        </w:rPr>
        <w:t xml:space="preserve">r suaugusiųjų užimtumo įvairovę </w:t>
      </w:r>
      <w:r w:rsidRPr="00DF240B">
        <w:rPr>
          <w:rFonts w:ascii="Times New Roman" w:hAnsi="Times New Roman"/>
          <w:b/>
          <w:bCs/>
          <w:i/>
          <w:sz w:val="24"/>
          <w:szCs w:val="24"/>
        </w:rPr>
        <w:t>bei skatinti mokymąsi visą gyvenimą.</w:t>
      </w:r>
    </w:p>
    <w:p w14:paraId="4D36B540" w14:textId="21F411BB" w:rsidR="0068038D" w:rsidRDefault="00952717" w:rsidP="005D4DE4">
      <w:pPr>
        <w:spacing w:after="0" w:line="276" w:lineRule="auto"/>
        <w:ind w:firstLine="720"/>
        <w:jc w:val="both"/>
        <w:rPr>
          <w:rFonts w:ascii="Times New Roman" w:hAnsi="Times New Roman"/>
          <w:sz w:val="24"/>
          <w:szCs w:val="24"/>
        </w:rPr>
      </w:pPr>
      <w:r w:rsidRPr="00952717">
        <w:rPr>
          <w:rFonts w:ascii="Times New Roman" w:hAnsi="Times New Roman"/>
          <w:b/>
          <w:bCs/>
          <w:sz w:val="24"/>
          <w:szCs w:val="24"/>
        </w:rPr>
        <w:t>Neformalusis švietimas</w:t>
      </w:r>
      <w:r>
        <w:rPr>
          <w:rFonts w:ascii="Times New Roman" w:hAnsi="Times New Roman"/>
          <w:sz w:val="24"/>
          <w:szCs w:val="24"/>
        </w:rPr>
        <w:t xml:space="preserve">. </w:t>
      </w:r>
      <w:r w:rsidR="00BD1E90">
        <w:rPr>
          <w:rFonts w:ascii="Times New Roman" w:hAnsi="Times New Roman"/>
          <w:sz w:val="24"/>
          <w:szCs w:val="24"/>
        </w:rPr>
        <w:t>Neformaliojo vaikų švietimo paskirtis – tenkinti mokinių pažinimo, lavinimosi ir saviraiškos poreikius, padėti jiems tapti aktyviais visuomenės nariais. Neformaliojo vaikų švietimo mokyklose mokinių skaičiaus kaita nėra labai didelė.</w:t>
      </w:r>
    </w:p>
    <w:p w14:paraId="44A3D4C2" w14:textId="143B534C" w:rsidR="00B33B37" w:rsidRPr="009A169F" w:rsidRDefault="00B33B37" w:rsidP="005D4DE4">
      <w:pPr>
        <w:spacing w:after="0" w:line="276" w:lineRule="auto"/>
        <w:ind w:firstLine="720"/>
        <w:jc w:val="both"/>
        <w:rPr>
          <w:rFonts w:ascii="Times New Roman" w:hAnsi="Times New Roman"/>
          <w:sz w:val="24"/>
          <w:szCs w:val="24"/>
        </w:rPr>
      </w:pPr>
      <w:r w:rsidRPr="009A169F">
        <w:rPr>
          <w:rFonts w:ascii="Times New Roman" w:hAnsi="Times New Roman"/>
          <w:sz w:val="24"/>
          <w:szCs w:val="24"/>
        </w:rPr>
        <w:t>2022-2023 m. m. spalio 1 d. Raseinių meno mokykloje mokėsi 410 mokini</w:t>
      </w:r>
      <w:r w:rsidR="003F554F">
        <w:rPr>
          <w:rFonts w:ascii="Times New Roman" w:hAnsi="Times New Roman"/>
          <w:sz w:val="24"/>
          <w:szCs w:val="24"/>
        </w:rPr>
        <w:t>ų</w:t>
      </w:r>
      <w:r w:rsidRPr="009A169F">
        <w:rPr>
          <w:rFonts w:ascii="Times New Roman" w:hAnsi="Times New Roman"/>
          <w:sz w:val="24"/>
          <w:szCs w:val="24"/>
        </w:rPr>
        <w:t xml:space="preserve">. Lyginant su praėjusiais metais Raseinių meno mokykloje padidėjo 25 mokiniais (2021-2022 m. m. buvo 385). </w:t>
      </w:r>
      <w:r w:rsidRPr="009A169F">
        <w:rPr>
          <w:rFonts w:ascii="Times New Roman" w:hAnsi="Times New Roman"/>
          <w:sz w:val="24"/>
          <w:szCs w:val="24"/>
        </w:rPr>
        <w:lastRenderedPageBreak/>
        <w:t>Raseinių rajono savivaldybės taryba 2022 m. spalio 27 d. sprendimu Nr. TS-256 „Dėl didžiausio leistino mokinių skaičiaus nustatymo Raseinių meno mokykloje“ patvirtino didžiausią leistiną mokinių skaičių – 450. Rajono Savivaldybės taryba 2022 m. spalio 27 d. sprendimu Nr. TS-257 „Dėl Raseinių rajono savivaldybės tarybos 2015 m. rugsėjo 24 d. sprendimo Nr. TS-281 „Dėl atlyginimo dydžio už neformalųjį švietimą nustatymo Raseinių meno mokykloje tvarkos aprašo patvirtinimo“ pakeitimo“ patvirtino nemokamą neformaliojo vaikų švietimo paslaugą – meno terapiją.</w:t>
      </w:r>
      <w:r w:rsidRPr="009A169F">
        <w:rPr>
          <w:b/>
          <w:bCs/>
          <w:caps/>
        </w:rPr>
        <w:tab/>
      </w:r>
    </w:p>
    <w:p w14:paraId="5C25FBB4" w14:textId="77777777" w:rsidR="00B33B37" w:rsidRPr="009A169F" w:rsidRDefault="00B33B37" w:rsidP="005D4DE4">
      <w:pPr>
        <w:spacing w:after="0" w:line="276" w:lineRule="auto"/>
        <w:ind w:firstLine="720"/>
        <w:jc w:val="both"/>
        <w:rPr>
          <w:rFonts w:ascii="Times New Roman" w:hAnsi="Times New Roman"/>
          <w:sz w:val="24"/>
          <w:szCs w:val="24"/>
        </w:rPr>
      </w:pPr>
      <w:r w:rsidRPr="009A169F">
        <w:rPr>
          <w:rFonts w:ascii="Times New Roman" w:hAnsi="Times New Roman"/>
          <w:sz w:val="24"/>
          <w:szCs w:val="24"/>
        </w:rPr>
        <w:t xml:space="preserve"> Raseinių kūno kultūros ir sporto centre mokėsi 564 mokiniai, lyginant su 2020-2021 m. m. šioje įstaigoje padaugėjo 16 mokinių (2021-2022 m. m. buvo 548).</w:t>
      </w:r>
    </w:p>
    <w:p w14:paraId="44637142" w14:textId="77777777" w:rsidR="002C72C6" w:rsidRDefault="00BD1E90" w:rsidP="009A169F">
      <w:pPr>
        <w:suppressAutoHyphens w:val="0"/>
        <w:autoSpaceDE w:val="0"/>
        <w:spacing w:after="0" w:line="276" w:lineRule="auto"/>
        <w:jc w:val="center"/>
        <w:textAlignment w:val="auto"/>
        <w:rPr>
          <w:rFonts w:ascii="Times New Roman" w:hAnsi="Times New Roman"/>
          <w:b/>
          <w:bCs/>
          <w:sz w:val="24"/>
          <w:szCs w:val="24"/>
        </w:rPr>
      </w:pPr>
      <w:r>
        <w:rPr>
          <w:rFonts w:ascii="Times New Roman" w:hAnsi="Times New Roman"/>
          <w:b/>
          <w:bCs/>
          <w:sz w:val="24"/>
          <w:szCs w:val="24"/>
        </w:rPr>
        <w:t>Mokinių skaičiaus kaita neformaliojo vaikų švietimo mokyklose</w:t>
      </w:r>
    </w:p>
    <w:tbl>
      <w:tblPr>
        <w:tblW w:w="5000" w:type="pct"/>
        <w:tblInd w:w="-5" w:type="dxa"/>
        <w:tblCellMar>
          <w:left w:w="10" w:type="dxa"/>
          <w:right w:w="10" w:type="dxa"/>
        </w:tblCellMar>
        <w:tblLook w:val="04A0" w:firstRow="1" w:lastRow="0" w:firstColumn="1" w:lastColumn="0" w:noHBand="0" w:noVBand="1"/>
      </w:tblPr>
      <w:tblGrid>
        <w:gridCol w:w="1904"/>
        <w:gridCol w:w="3354"/>
        <w:gridCol w:w="4370"/>
      </w:tblGrid>
      <w:tr w:rsidR="00B33B37" w14:paraId="3CB9B097" w14:textId="77777777" w:rsidTr="00FF6EAD">
        <w:trPr>
          <w:trHeight w:val="264"/>
        </w:trPr>
        <w:tc>
          <w:tcPr>
            <w:tcW w:w="1904"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599915F6" w14:textId="77777777" w:rsidR="00B33B37" w:rsidRDefault="00B33B37" w:rsidP="009A169F">
            <w:pPr>
              <w:suppressAutoHyphens w:val="0"/>
              <w:autoSpaceDE w:val="0"/>
              <w:spacing w:after="0" w:line="276" w:lineRule="auto"/>
              <w:ind w:left="-357"/>
              <w:jc w:val="center"/>
              <w:textAlignment w:val="auto"/>
              <w:rPr>
                <w:rFonts w:ascii="Times New Roman" w:hAnsi="Times New Roman"/>
                <w:b/>
                <w:bCs/>
              </w:rPr>
            </w:pPr>
          </w:p>
          <w:p w14:paraId="60EC6AA3" w14:textId="77777777" w:rsidR="00B33B37" w:rsidRDefault="00B33B37" w:rsidP="009A169F">
            <w:pPr>
              <w:suppressAutoHyphens w:val="0"/>
              <w:autoSpaceDE w:val="0"/>
              <w:spacing w:after="0" w:line="276" w:lineRule="auto"/>
              <w:jc w:val="center"/>
              <w:textAlignment w:val="auto"/>
            </w:pPr>
            <w:r>
              <w:rPr>
                <w:rFonts w:ascii="Times New Roman" w:hAnsi="Times New Roman"/>
                <w:b/>
                <w:bCs/>
              </w:rPr>
              <w:t>Mokslo metai</w:t>
            </w:r>
          </w:p>
        </w:tc>
        <w:tc>
          <w:tcPr>
            <w:tcW w:w="772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68C3DB1C" w14:textId="77777777" w:rsidR="00B33B37" w:rsidRDefault="00B33B37" w:rsidP="009A169F">
            <w:pPr>
              <w:suppressAutoHyphens w:val="0"/>
              <w:autoSpaceDE w:val="0"/>
              <w:spacing w:after="0" w:line="276" w:lineRule="auto"/>
              <w:ind w:left="-357"/>
              <w:jc w:val="center"/>
              <w:textAlignment w:val="auto"/>
            </w:pPr>
            <w:r>
              <w:rPr>
                <w:rFonts w:ascii="Times New Roman" w:hAnsi="Times New Roman"/>
                <w:b/>
                <w:bCs/>
              </w:rPr>
              <w:t xml:space="preserve">Mokinių skaičius </w:t>
            </w:r>
          </w:p>
        </w:tc>
      </w:tr>
      <w:tr w:rsidR="00B33B37" w14:paraId="000C5B6C" w14:textId="77777777" w:rsidTr="00FF6EAD">
        <w:trPr>
          <w:trHeight w:val="281"/>
        </w:trPr>
        <w:tc>
          <w:tcPr>
            <w:tcW w:w="1904"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3AB86E84" w14:textId="77777777" w:rsidR="00B33B37" w:rsidRDefault="00B33B37" w:rsidP="009A169F">
            <w:pPr>
              <w:suppressAutoHyphens w:val="0"/>
              <w:spacing w:after="0" w:line="276" w:lineRule="auto"/>
              <w:textAlignment w:val="auto"/>
              <w:rPr>
                <w:rFonts w:ascii="Times New Roman" w:hAnsi="Times New Roman"/>
              </w:rPr>
            </w:pPr>
          </w:p>
        </w:tc>
        <w:tc>
          <w:tcPr>
            <w:tcW w:w="33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507499BD" w14:textId="77777777" w:rsidR="00B33B37" w:rsidRDefault="00B33B37" w:rsidP="009A169F">
            <w:pPr>
              <w:suppressAutoHyphens w:val="0"/>
              <w:autoSpaceDE w:val="0"/>
              <w:spacing w:after="0" w:line="276" w:lineRule="auto"/>
              <w:ind w:left="-357"/>
              <w:jc w:val="center"/>
              <w:textAlignment w:val="auto"/>
            </w:pPr>
            <w:r>
              <w:rPr>
                <w:rFonts w:ascii="Times New Roman" w:hAnsi="Times New Roman"/>
                <w:b/>
                <w:bCs/>
              </w:rPr>
              <w:t xml:space="preserve">     Raseinių meno mokykloje</w:t>
            </w:r>
          </w:p>
        </w:tc>
        <w:tc>
          <w:tcPr>
            <w:tcW w:w="43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243AD50F" w14:textId="77777777" w:rsidR="00B33B37" w:rsidRDefault="00B33B37" w:rsidP="009A169F">
            <w:pPr>
              <w:suppressAutoHyphens w:val="0"/>
              <w:autoSpaceDE w:val="0"/>
              <w:spacing w:after="0" w:line="276" w:lineRule="auto"/>
              <w:ind w:left="-357"/>
              <w:jc w:val="center"/>
              <w:textAlignment w:val="auto"/>
            </w:pPr>
            <w:r>
              <w:rPr>
                <w:rFonts w:ascii="Times New Roman" w:hAnsi="Times New Roman"/>
                <w:b/>
                <w:bCs/>
              </w:rPr>
              <w:t xml:space="preserve">     Raseinių kūno kultūros ir sporto centre</w:t>
            </w:r>
          </w:p>
        </w:tc>
      </w:tr>
      <w:tr w:rsidR="00B33B37" w14:paraId="652B576B" w14:textId="77777777" w:rsidTr="007310B1">
        <w:trPr>
          <w:trHeight w:val="1"/>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1BEFD6" w14:textId="77777777" w:rsidR="00B33B37" w:rsidRDefault="00B33B37" w:rsidP="007310B1">
            <w:pPr>
              <w:suppressAutoHyphens w:val="0"/>
              <w:autoSpaceDE w:val="0"/>
              <w:spacing w:after="0" w:line="276" w:lineRule="auto"/>
              <w:ind w:left="-122"/>
              <w:jc w:val="center"/>
              <w:textAlignment w:val="auto"/>
              <w:rPr>
                <w:rFonts w:ascii="Times New Roman" w:hAnsi="Times New Roman"/>
                <w:b/>
              </w:rPr>
            </w:pPr>
            <w:r>
              <w:rPr>
                <w:rFonts w:ascii="Times New Roman" w:hAnsi="Times New Roman"/>
                <w:b/>
              </w:rPr>
              <w:t>2022-2023</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CC806" w14:textId="77777777" w:rsidR="00B33B37" w:rsidRPr="00B33B37" w:rsidRDefault="00B33B37" w:rsidP="007310B1">
            <w:pPr>
              <w:suppressAutoHyphens w:val="0"/>
              <w:autoSpaceDE w:val="0"/>
              <w:spacing w:after="0" w:line="276" w:lineRule="auto"/>
              <w:ind w:left="-357"/>
              <w:jc w:val="center"/>
              <w:textAlignment w:val="auto"/>
              <w:rPr>
                <w:rFonts w:ascii="Times New Roman" w:hAnsi="Times New Roman"/>
                <w:b/>
              </w:rPr>
            </w:pPr>
            <w:r w:rsidRPr="00B33B37">
              <w:rPr>
                <w:rFonts w:ascii="Times New Roman" w:hAnsi="Times New Roman"/>
                <w:b/>
              </w:rPr>
              <w:t>410</w:t>
            </w:r>
          </w:p>
        </w:tc>
        <w:tc>
          <w:tcPr>
            <w:tcW w:w="4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226939" w14:textId="77777777" w:rsidR="00B33B37" w:rsidRPr="00B33B37" w:rsidRDefault="00B33B37" w:rsidP="007310B1">
            <w:pPr>
              <w:suppressAutoHyphens w:val="0"/>
              <w:autoSpaceDE w:val="0"/>
              <w:spacing w:after="0" w:line="276" w:lineRule="auto"/>
              <w:ind w:left="-357"/>
              <w:jc w:val="center"/>
              <w:textAlignment w:val="auto"/>
              <w:rPr>
                <w:rFonts w:ascii="Times New Roman" w:hAnsi="Times New Roman"/>
                <w:b/>
              </w:rPr>
            </w:pPr>
            <w:r w:rsidRPr="00B33B37">
              <w:rPr>
                <w:rFonts w:ascii="Times New Roman" w:hAnsi="Times New Roman"/>
                <w:b/>
              </w:rPr>
              <w:t>564</w:t>
            </w:r>
          </w:p>
        </w:tc>
      </w:tr>
      <w:tr w:rsidR="00B33B37" w14:paraId="02641C24" w14:textId="77777777" w:rsidTr="007310B1">
        <w:trPr>
          <w:trHeight w:val="1"/>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C5880D" w14:textId="77777777" w:rsidR="00B33B37" w:rsidRPr="00B33B37" w:rsidRDefault="00B33B37" w:rsidP="007310B1">
            <w:pPr>
              <w:suppressAutoHyphens w:val="0"/>
              <w:autoSpaceDE w:val="0"/>
              <w:spacing w:after="0" w:line="276" w:lineRule="auto"/>
              <w:ind w:left="-122"/>
              <w:jc w:val="center"/>
              <w:textAlignment w:val="auto"/>
              <w:rPr>
                <w:rFonts w:ascii="Times New Roman" w:hAnsi="Times New Roman"/>
                <w:bCs/>
              </w:rPr>
            </w:pPr>
            <w:r w:rsidRPr="00B33B37">
              <w:rPr>
                <w:rFonts w:ascii="Times New Roman" w:hAnsi="Times New Roman"/>
                <w:bCs/>
              </w:rPr>
              <w:t>2021-2022</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12EF2" w14:textId="77777777" w:rsidR="00B33B37" w:rsidRPr="00B33B37" w:rsidRDefault="00B33B37" w:rsidP="007310B1">
            <w:pPr>
              <w:suppressAutoHyphens w:val="0"/>
              <w:autoSpaceDE w:val="0"/>
              <w:spacing w:after="0" w:line="276" w:lineRule="auto"/>
              <w:ind w:left="-357"/>
              <w:jc w:val="center"/>
              <w:textAlignment w:val="auto"/>
              <w:rPr>
                <w:rFonts w:ascii="Times New Roman" w:hAnsi="Times New Roman"/>
                <w:bCs/>
              </w:rPr>
            </w:pPr>
            <w:r w:rsidRPr="00B33B37">
              <w:rPr>
                <w:rFonts w:ascii="Times New Roman" w:hAnsi="Times New Roman"/>
                <w:bCs/>
              </w:rPr>
              <w:t>385</w:t>
            </w:r>
          </w:p>
        </w:tc>
        <w:tc>
          <w:tcPr>
            <w:tcW w:w="4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2B3B0" w14:textId="77777777" w:rsidR="00B33B37" w:rsidRPr="00B33B37" w:rsidRDefault="00B33B37" w:rsidP="007310B1">
            <w:pPr>
              <w:suppressAutoHyphens w:val="0"/>
              <w:autoSpaceDE w:val="0"/>
              <w:spacing w:after="0" w:line="276" w:lineRule="auto"/>
              <w:ind w:left="-357"/>
              <w:jc w:val="center"/>
              <w:textAlignment w:val="auto"/>
              <w:rPr>
                <w:rFonts w:ascii="Times New Roman" w:hAnsi="Times New Roman"/>
                <w:bCs/>
              </w:rPr>
            </w:pPr>
            <w:r w:rsidRPr="00B33B37">
              <w:rPr>
                <w:rFonts w:ascii="Times New Roman" w:hAnsi="Times New Roman"/>
                <w:bCs/>
              </w:rPr>
              <w:t>548</w:t>
            </w:r>
          </w:p>
        </w:tc>
      </w:tr>
      <w:tr w:rsidR="00B33B37" w14:paraId="68D45705" w14:textId="77777777" w:rsidTr="007310B1">
        <w:trPr>
          <w:trHeight w:val="1"/>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984334" w14:textId="77777777" w:rsidR="00B33B37" w:rsidRDefault="00B33B37" w:rsidP="007310B1">
            <w:pPr>
              <w:suppressAutoHyphens w:val="0"/>
              <w:autoSpaceDE w:val="0"/>
              <w:spacing w:after="0" w:line="276" w:lineRule="auto"/>
              <w:ind w:left="-122"/>
              <w:jc w:val="center"/>
              <w:textAlignment w:val="auto"/>
            </w:pPr>
            <w:r>
              <w:rPr>
                <w:rFonts w:ascii="Times New Roman" w:hAnsi="Times New Roman"/>
                <w:bCs/>
              </w:rPr>
              <w:t>2020-2021</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570F96" w14:textId="77777777" w:rsidR="00B33B37" w:rsidRDefault="00B33B37" w:rsidP="007310B1">
            <w:pPr>
              <w:suppressAutoHyphens w:val="0"/>
              <w:autoSpaceDE w:val="0"/>
              <w:spacing w:after="0" w:line="276" w:lineRule="auto"/>
              <w:ind w:left="-357"/>
              <w:jc w:val="center"/>
              <w:textAlignment w:val="auto"/>
            </w:pPr>
            <w:r>
              <w:rPr>
                <w:rFonts w:ascii="Times New Roman" w:hAnsi="Times New Roman"/>
                <w:bCs/>
              </w:rPr>
              <w:t>402</w:t>
            </w:r>
          </w:p>
        </w:tc>
        <w:tc>
          <w:tcPr>
            <w:tcW w:w="4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DDB57" w14:textId="77777777" w:rsidR="00B33B37" w:rsidRDefault="00B33B37" w:rsidP="007310B1">
            <w:pPr>
              <w:suppressAutoHyphens w:val="0"/>
              <w:autoSpaceDE w:val="0"/>
              <w:spacing w:after="0" w:line="276" w:lineRule="auto"/>
              <w:ind w:left="-357"/>
              <w:jc w:val="center"/>
              <w:textAlignment w:val="auto"/>
            </w:pPr>
            <w:r>
              <w:rPr>
                <w:rFonts w:ascii="Times New Roman" w:hAnsi="Times New Roman"/>
                <w:bCs/>
              </w:rPr>
              <w:t>510</w:t>
            </w:r>
          </w:p>
        </w:tc>
      </w:tr>
    </w:tbl>
    <w:p w14:paraId="0A99FDDB" w14:textId="77777777" w:rsidR="002C72C6" w:rsidRDefault="002C72C6">
      <w:pPr>
        <w:spacing w:after="0"/>
        <w:jc w:val="both"/>
        <w:rPr>
          <w:rFonts w:ascii="Times New Roman" w:hAnsi="Times New Roman"/>
          <w:sz w:val="24"/>
          <w:szCs w:val="24"/>
        </w:rPr>
      </w:pPr>
    </w:p>
    <w:p w14:paraId="0159A8B4" w14:textId="6A291031" w:rsidR="002C72C6" w:rsidRDefault="001A6906" w:rsidP="005D4DE4">
      <w:pPr>
        <w:spacing w:after="0" w:line="276" w:lineRule="auto"/>
        <w:ind w:firstLine="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D1E90">
        <w:rPr>
          <w:rFonts w:ascii="Times New Roman" w:hAnsi="Times New Roman"/>
          <w:sz w:val="24"/>
          <w:szCs w:val="24"/>
        </w:rPr>
        <w:t>Iš viso neformaliojo vaikų švietimo įstaigas 2021-2022 m. m. lankė 933 mokiniai (21 mokiniu daugiau nei 2020-2021 m. m.</w:t>
      </w:r>
      <w:r w:rsidR="009F5C5E">
        <w:rPr>
          <w:rFonts w:ascii="Times New Roman" w:hAnsi="Times New Roman"/>
          <w:sz w:val="24"/>
          <w:szCs w:val="24"/>
        </w:rPr>
        <w:t xml:space="preserve">, bet </w:t>
      </w:r>
      <w:r w:rsidR="00BD1E90">
        <w:rPr>
          <w:rFonts w:ascii="Times New Roman" w:hAnsi="Times New Roman"/>
          <w:sz w:val="24"/>
          <w:szCs w:val="24"/>
        </w:rPr>
        <w:t xml:space="preserve"> 7 mokiniais mažiau nei 2017-2018 m. m.).</w:t>
      </w:r>
    </w:p>
    <w:p w14:paraId="031AC324" w14:textId="5710CB96" w:rsidR="0068038D" w:rsidRDefault="0068038D" w:rsidP="005D4DE4">
      <w:pPr>
        <w:tabs>
          <w:tab w:val="left" w:pos="993"/>
        </w:tabs>
        <w:autoSpaceDE w:val="0"/>
        <w:adjustRightInd w:val="0"/>
        <w:spacing w:after="0" w:line="276" w:lineRule="auto"/>
        <w:ind w:firstLine="709"/>
        <w:jc w:val="both"/>
        <w:rPr>
          <w:rFonts w:ascii="Times New Roman" w:hAnsi="Times New Roman"/>
          <w:sz w:val="24"/>
          <w:szCs w:val="24"/>
        </w:rPr>
      </w:pPr>
      <w:r w:rsidRPr="0068038D">
        <w:rPr>
          <w:rFonts w:ascii="Times New Roman" w:hAnsi="Times New Roman"/>
          <w:sz w:val="24"/>
          <w:szCs w:val="24"/>
        </w:rPr>
        <w:t xml:space="preserve">2022 m. spalio 1 d. mokyklų pateiktais duomenimis Raseinių rajono bendrojo ugdymo mokyklose būrelius lankė 77,00 % mokinių. Tai yra 1,00 % mažiau negu 2021 m. (buvo 78,00 %) ir 5,00 % mažiau negu 2020 m. (buvo 82,00 %). </w:t>
      </w:r>
    </w:p>
    <w:p w14:paraId="4C2E2F91" w14:textId="2C166586" w:rsidR="0068038D" w:rsidRDefault="00B33B37" w:rsidP="005D4DE4">
      <w:pPr>
        <w:tabs>
          <w:tab w:val="left" w:pos="993"/>
        </w:tabs>
        <w:autoSpaceDE w:val="0"/>
        <w:adjustRightInd w:val="0"/>
        <w:spacing w:after="0" w:line="276" w:lineRule="auto"/>
        <w:ind w:firstLine="709"/>
        <w:jc w:val="both"/>
        <w:rPr>
          <w:rFonts w:ascii="Times New Roman" w:eastAsia="Times New Roman" w:hAnsi="Times New Roman"/>
          <w:kern w:val="3"/>
          <w:sz w:val="24"/>
          <w:lang w:eastAsia="en-GB"/>
        </w:rPr>
      </w:pPr>
      <w:r w:rsidRPr="009A169F">
        <w:rPr>
          <w:rFonts w:ascii="Times New Roman" w:eastAsia="Times New Roman" w:hAnsi="Times New Roman"/>
          <w:kern w:val="3"/>
          <w:sz w:val="24"/>
          <w:lang w:eastAsia="en-GB"/>
        </w:rPr>
        <w:t xml:space="preserve">Vaikų vasaros stovyklų projektų konkursui 2022 m. </w:t>
      </w:r>
      <w:r w:rsidR="005D4DE4" w:rsidRPr="005D4DE4">
        <w:rPr>
          <w:rFonts w:ascii="Times New Roman" w:eastAsia="Times New Roman" w:hAnsi="Times New Roman"/>
          <w:bCs/>
          <w:kern w:val="3"/>
          <w:sz w:val="24"/>
          <w:lang w:eastAsia="en-GB"/>
        </w:rPr>
        <w:t>iš savivaldybės biudžeto lėšų</w:t>
      </w:r>
      <w:r w:rsidR="005D4DE4">
        <w:rPr>
          <w:rFonts w:ascii="Times New Roman" w:eastAsia="Times New Roman" w:hAnsi="Times New Roman"/>
          <w:b/>
          <w:kern w:val="3"/>
          <w:sz w:val="24"/>
          <w:lang w:eastAsia="en-GB"/>
        </w:rPr>
        <w:t xml:space="preserve"> </w:t>
      </w:r>
      <w:r w:rsidRPr="009A169F">
        <w:rPr>
          <w:rFonts w:ascii="Times New Roman" w:eastAsia="Times New Roman" w:hAnsi="Times New Roman"/>
          <w:kern w:val="3"/>
          <w:sz w:val="24"/>
          <w:lang w:eastAsia="en-GB"/>
        </w:rPr>
        <w:t>buvo skirta 10000 eurų, pateikta 14, finansuota 12 paraiškų. Raseinių rajono savivaldybėje birželio–rugpjūčio mėnesiais įvyko 11 dieninių (sportinių, turistinių, pažintinių) ir 1 stacionari vaikų vasaros stovykla. Jose dalyvavo 311 vaikų.</w:t>
      </w:r>
    </w:p>
    <w:p w14:paraId="3C78CBC9" w14:textId="37AF3932" w:rsidR="009A169F" w:rsidRPr="009A169F" w:rsidRDefault="009A169F" w:rsidP="009A169F">
      <w:pPr>
        <w:autoSpaceDE w:val="0"/>
        <w:adjustRightInd w:val="0"/>
        <w:spacing w:after="0"/>
        <w:jc w:val="center"/>
        <w:textAlignment w:val="auto"/>
        <w:rPr>
          <w:rFonts w:cs="Calibri"/>
          <w:sz w:val="24"/>
          <w:szCs w:val="24"/>
        </w:rPr>
      </w:pPr>
      <w:r w:rsidRPr="0068038D">
        <w:rPr>
          <w:rFonts w:ascii="Times New Roman" w:hAnsi="Times New Roman"/>
          <w:b/>
          <w:bCs/>
          <w:sz w:val="24"/>
          <w:szCs w:val="24"/>
        </w:rPr>
        <w:t>Mokinių dalyvavimas neformaliajame švietime</w:t>
      </w:r>
    </w:p>
    <w:tbl>
      <w:tblPr>
        <w:tblW w:w="5000" w:type="pct"/>
        <w:tblLook w:val="04A0" w:firstRow="1" w:lastRow="0" w:firstColumn="1" w:lastColumn="0" w:noHBand="0" w:noVBand="1"/>
      </w:tblPr>
      <w:tblGrid>
        <w:gridCol w:w="2193"/>
        <w:gridCol w:w="7435"/>
      </w:tblGrid>
      <w:tr w:rsidR="0068038D" w:rsidRPr="0068038D" w14:paraId="39A6BCA6" w14:textId="77777777" w:rsidTr="00FF6EAD">
        <w:trPr>
          <w:trHeight w:val="278"/>
        </w:trPr>
        <w:tc>
          <w:tcPr>
            <w:tcW w:w="113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6CD4A41A" w14:textId="77777777" w:rsidR="0068038D" w:rsidRPr="0068038D" w:rsidRDefault="0068038D" w:rsidP="0068038D">
            <w:pPr>
              <w:autoSpaceDE w:val="0"/>
              <w:adjustRightInd w:val="0"/>
              <w:spacing w:after="0"/>
              <w:jc w:val="center"/>
              <w:textAlignment w:val="auto"/>
              <w:rPr>
                <w:rFonts w:cs="Calibri"/>
                <w:sz w:val="24"/>
                <w:szCs w:val="24"/>
              </w:rPr>
            </w:pPr>
            <w:r w:rsidRPr="0068038D">
              <w:rPr>
                <w:rFonts w:ascii="Times New Roman" w:hAnsi="Times New Roman"/>
                <w:b/>
                <w:bCs/>
                <w:sz w:val="24"/>
                <w:szCs w:val="24"/>
              </w:rPr>
              <w:t>Metai</w:t>
            </w:r>
          </w:p>
        </w:tc>
        <w:tc>
          <w:tcPr>
            <w:tcW w:w="3861"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34A85A8E" w14:textId="77777777" w:rsidR="0068038D" w:rsidRPr="0068038D" w:rsidRDefault="0068038D" w:rsidP="0068038D">
            <w:pPr>
              <w:autoSpaceDE w:val="0"/>
              <w:adjustRightInd w:val="0"/>
              <w:spacing w:after="0"/>
              <w:jc w:val="center"/>
              <w:textAlignment w:val="auto"/>
              <w:rPr>
                <w:rFonts w:cs="Calibri"/>
                <w:sz w:val="24"/>
                <w:szCs w:val="24"/>
              </w:rPr>
            </w:pPr>
            <w:r w:rsidRPr="0068038D">
              <w:rPr>
                <w:rFonts w:ascii="Times New Roman" w:hAnsi="Times New Roman"/>
                <w:b/>
                <w:bCs/>
                <w:sz w:val="24"/>
                <w:szCs w:val="24"/>
              </w:rPr>
              <w:t>Neformaliojo švietimo būrelius lankančių mokinių dalis (%)</w:t>
            </w:r>
          </w:p>
        </w:tc>
      </w:tr>
      <w:tr w:rsidR="0068038D" w:rsidRPr="0068038D" w14:paraId="3FD44717" w14:textId="77777777" w:rsidTr="00C812A0">
        <w:trPr>
          <w:trHeight w:val="223"/>
        </w:trPr>
        <w:tc>
          <w:tcPr>
            <w:tcW w:w="1139" w:type="pct"/>
            <w:tcBorders>
              <w:top w:val="single" w:sz="4" w:space="0" w:color="000000"/>
              <w:left w:val="single" w:sz="4" w:space="0" w:color="000000"/>
              <w:bottom w:val="single" w:sz="4" w:space="0" w:color="000000"/>
              <w:right w:val="single" w:sz="4" w:space="0" w:color="000000"/>
            </w:tcBorders>
            <w:shd w:val="clear" w:color="auto" w:fill="FFFFFF"/>
          </w:tcPr>
          <w:p w14:paraId="4C9FF596" w14:textId="77777777" w:rsidR="0068038D" w:rsidRPr="0068038D" w:rsidRDefault="0068038D" w:rsidP="0068038D">
            <w:pPr>
              <w:autoSpaceDE w:val="0"/>
              <w:adjustRightInd w:val="0"/>
              <w:spacing w:after="0"/>
              <w:jc w:val="center"/>
              <w:textAlignment w:val="auto"/>
              <w:rPr>
                <w:rFonts w:ascii="Times New Roman" w:hAnsi="Times New Roman"/>
                <w:b/>
                <w:sz w:val="24"/>
                <w:szCs w:val="24"/>
              </w:rPr>
            </w:pPr>
            <w:r w:rsidRPr="0068038D">
              <w:rPr>
                <w:rFonts w:ascii="Times New Roman" w:hAnsi="Times New Roman"/>
                <w:b/>
                <w:sz w:val="24"/>
                <w:szCs w:val="24"/>
              </w:rPr>
              <w:t>2022</w:t>
            </w:r>
          </w:p>
        </w:tc>
        <w:tc>
          <w:tcPr>
            <w:tcW w:w="3861" w:type="pct"/>
            <w:tcBorders>
              <w:top w:val="single" w:sz="4" w:space="0" w:color="000000"/>
              <w:left w:val="single" w:sz="4" w:space="0" w:color="000000"/>
              <w:bottom w:val="single" w:sz="4" w:space="0" w:color="000000"/>
              <w:right w:val="single" w:sz="4" w:space="0" w:color="000000"/>
            </w:tcBorders>
            <w:shd w:val="clear" w:color="auto" w:fill="FFFFFF"/>
          </w:tcPr>
          <w:p w14:paraId="2F9D47B2" w14:textId="77777777" w:rsidR="0068038D" w:rsidRPr="0068038D" w:rsidRDefault="0068038D" w:rsidP="0068038D">
            <w:pPr>
              <w:autoSpaceDE w:val="0"/>
              <w:adjustRightInd w:val="0"/>
              <w:spacing w:after="0"/>
              <w:jc w:val="center"/>
              <w:textAlignment w:val="auto"/>
              <w:rPr>
                <w:rFonts w:ascii="Times New Roman" w:hAnsi="Times New Roman"/>
                <w:b/>
                <w:sz w:val="24"/>
                <w:szCs w:val="24"/>
              </w:rPr>
            </w:pPr>
            <w:r w:rsidRPr="0068038D">
              <w:rPr>
                <w:rFonts w:ascii="Times New Roman" w:hAnsi="Times New Roman"/>
                <w:b/>
                <w:sz w:val="24"/>
                <w:szCs w:val="24"/>
              </w:rPr>
              <w:t>77,00</w:t>
            </w:r>
          </w:p>
        </w:tc>
      </w:tr>
      <w:tr w:rsidR="0068038D" w:rsidRPr="0068038D" w14:paraId="63E30EEF" w14:textId="77777777" w:rsidTr="00C812A0">
        <w:trPr>
          <w:trHeight w:val="223"/>
        </w:trPr>
        <w:tc>
          <w:tcPr>
            <w:tcW w:w="1139" w:type="pct"/>
            <w:tcBorders>
              <w:top w:val="single" w:sz="4" w:space="0" w:color="000000"/>
              <w:left w:val="single" w:sz="4" w:space="0" w:color="000000"/>
              <w:bottom w:val="single" w:sz="4" w:space="0" w:color="000000"/>
              <w:right w:val="single" w:sz="4" w:space="0" w:color="000000"/>
            </w:tcBorders>
            <w:shd w:val="clear" w:color="auto" w:fill="FFFFFF"/>
          </w:tcPr>
          <w:p w14:paraId="4DB80583" w14:textId="77777777" w:rsidR="0068038D" w:rsidRPr="0068038D" w:rsidRDefault="0068038D" w:rsidP="0068038D">
            <w:pPr>
              <w:autoSpaceDE w:val="0"/>
              <w:adjustRightInd w:val="0"/>
              <w:spacing w:after="0"/>
              <w:jc w:val="center"/>
              <w:textAlignment w:val="auto"/>
              <w:rPr>
                <w:rFonts w:ascii="Times New Roman" w:hAnsi="Times New Roman"/>
                <w:sz w:val="24"/>
                <w:szCs w:val="24"/>
              </w:rPr>
            </w:pPr>
            <w:r w:rsidRPr="0068038D">
              <w:rPr>
                <w:rFonts w:ascii="Times New Roman" w:hAnsi="Times New Roman"/>
                <w:sz w:val="24"/>
                <w:szCs w:val="24"/>
              </w:rPr>
              <w:t>2021</w:t>
            </w:r>
          </w:p>
        </w:tc>
        <w:tc>
          <w:tcPr>
            <w:tcW w:w="3861" w:type="pct"/>
            <w:tcBorders>
              <w:top w:val="single" w:sz="4" w:space="0" w:color="000000"/>
              <w:left w:val="single" w:sz="4" w:space="0" w:color="000000"/>
              <w:bottom w:val="single" w:sz="4" w:space="0" w:color="000000"/>
              <w:right w:val="single" w:sz="4" w:space="0" w:color="000000"/>
            </w:tcBorders>
            <w:shd w:val="clear" w:color="auto" w:fill="FFFFFF"/>
          </w:tcPr>
          <w:p w14:paraId="27B8495C" w14:textId="77777777" w:rsidR="0068038D" w:rsidRPr="0068038D" w:rsidRDefault="0068038D" w:rsidP="0068038D">
            <w:pPr>
              <w:autoSpaceDE w:val="0"/>
              <w:adjustRightInd w:val="0"/>
              <w:spacing w:after="0"/>
              <w:jc w:val="center"/>
              <w:textAlignment w:val="auto"/>
              <w:rPr>
                <w:rFonts w:ascii="Times New Roman" w:hAnsi="Times New Roman"/>
                <w:sz w:val="24"/>
                <w:szCs w:val="24"/>
              </w:rPr>
            </w:pPr>
            <w:r w:rsidRPr="0068038D">
              <w:rPr>
                <w:rFonts w:ascii="Times New Roman" w:hAnsi="Times New Roman"/>
                <w:sz w:val="24"/>
                <w:szCs w:val="24"/>
              </w:rPr>
              <w:t>78,00</w:t>
            </w:r>
          </w:p>
        </w:tc>
      </w:tr>
      <w:tr w:rsidR="0068038D" w:rsidRPr="0068038D" w14:paraId="39887860" w14:textId="77777777" w:rsidTr="00C812A0">
        <w:trPr>
          <w:trHeight w:val="223"/>
        </w:trPr>
        <w:tc>
          <w:tcPr>
            <w:tcW w:w="1139" w:type="pct"/>
            <w:tcBorders>
              <w:top w:val="single" w:sz="4" w:space="0" w:color="000000"/>
              <w:left w:val="single" w:sz="4" w:space="0" w:color="000000"/>
              <w:bottom w:val="single" w:sz="4" w:space="0" w:color="000000"/>
              <w:right w:val="single" w:sz="4" w:space="0" w:color="000000"/>
            </w:tcBorders>
            <w:shd w:val="clear" w:color="auto" w:fill="FFFFFF"/>
          </w:tcPr>
          <w:p w14:paraId="18C0CFBA" w14:textId="77777777" w:rsidR="0068038D" w:rsidRPr="0068038D" w:rsidRDefault="0068038D" w:rsidP="0068038D">
            <w:pPr>
              <w:autoSpaceDE w:val="0"/>
              <w:adjustRightInd w:val="0"/>
              <w:spacing w:after="0"/>
              <w:jc w:val="center"/>
              <w:textAlignment w:val="auto"/>
              <w:rPr>
                <w:rFonts w:cs="Calibri"/>
                <w:sz w:val="24"/>
                <w:szCs w:val="24"/>
              </w:rPr>
            </w:pPr>
            <w:r w:rsidRPr="0068038D">
              <w:rPr>
                <w:rFonts w:ascii="Times New Roman" w:hAnsi="Times New Roman"/>
                <w:bCs/>
                <w:sz w:val="24"/>
                <w:szCs w:val="24"/>
              </w:rPr>
              <w:t>2020</w:t>
            </w:r>
          </w:p>
        </w:tc>
        <w:tc>
          <w:tcPr>
            <w:tcW w:w="3861" w:type="pct"/>
            <w:tcBorders>
              <w:top w:val="single" w:sz="4" w:space="0" w:color="000000"/>
              <w:left w:val="single" w:sz="4" w:space="0" w:color="000000"/>
              <w:bottom w:val="single" w:sz="4" w:space="0" w:color="000000"/>
              <w:right w:val="single" w:sz="4" w:space="0" w:color="000000"/>
            </w:tcBorders>
            <w:shd w:val="clear" w:color="auto" w:fill="FFFFFF"/>
          </w:tcPr>
          <w:p w14:paraId="37EDD170" w14:textId="77777777" w:rsidR="0068038D" w:rsidRPr="0068038D" w:rsidRDefault="0068038D" w:rsidP="0068038D">
            <w:pPr>
              <w:autoSpaceDE w:val="0"/>
              <w:adjustRightInd w:val="0"/>
              <w:spacing w:after="0"/>
              <w:jc w:val="center"/>
              <w:textAlignment w:val="auto"/>
              <w:rPr>
                <w:rFonts w:cs="Calibri"/>
                <w:sz w:val="24"/>
                <w:szCs w:val="24"/>
              </w:rPr>
            </w:pPr>
            <w:r w:rsidRPr="0068038D">
              <w:rPr>
                <w:rFonts w:ascii="Times New Roman" w:hAnsi="Times New Roman"/>
                <w:bCs/>
                <w:sz w:val="24"/>
                <w:szCs w:val="24"/>
              </w:rPr>
              <w:t>82,00</w:t>
            </w:r>
          </w:p>
        </w:tc>
      </w:tr>
    </w:tbl>
    <w:p w14:paraId="7BD82B40" w14:textId="77777777" w:rsidR="005D4DE4" w:rsidRDefault="005D4DE4" w:rsidP="005D4DE4">
      <w:pPr>
        <w:tabs>
          <w:tab w:val="left" w:pos="390"/>
        </w:tabs>
        <w:autoSpaceDE w:val="0"/>
        <w:adjustRightInd w:val="0"/>
        <w:spacing w:after="0" w:line="276" w:lineRule="auto"/>
        <w:ind w:firstLine="709"/>
        <w:jc w:val="both"/>
        <w:rPr>
          <w:rFonts w:ascii="Times New Roman" w:hAnsi="Times New Roman"/>
          <w:b/>
          <w:bCs/>
          <w:color w:val="000000" w:themeColor="text1"/>
          <w:sz w:val="24"/>
          <w:szCs w:val="24"/>
        </w:rPr>
      </w:pPr>
    </w:p>
    <w:p w14:paraId="18504541" w14:textId="05ED4E0E" w:rsidR="00356CDA" w:rsidRPr="00356CDA" w:rsidRDefault="00BD1E90" w:rsidP="005D4DE4">
      <w:pPr>
        <w:tabs>
          <w:tab w:val="left" w:pos="390"/>
        </w:tabs>
        <w:autoSpaceDE w:val="0"/>
        <w:adjustRightInd w:val="0"/>
        <w:spacing w:after="0" w:line="276" w:lineRule="auto"/>
        <w:ind w:firstLine="709"/>
        <w:jc w:val="both"/>
        <w:rPr>
          <w:rFonts w:ascii="Times New Roman" w:hAnsi="Times New Roman"/>
          <w:sz w:val="24"/>
          <w:szCs w:val="24"/>
        </w:rPr>
      </w:pPr>
      <w:r w:rsidRPr="00356CDA">
        <w:rPr>
          <w:rFonts w:ascii="Times New Roman" w:hAnsi="Times New Roman"/>
          <w:b/>
          <w:bCs/>
          <w:color w:val="000000" w:themeColor="text1"/>
          <w:sz w:val="24"/>
          <w:szCs w:val="24"/>
        </w:rPr>
        <w:t xml:space="preserve">Kitas neformalusis vaikų švietimas. </w:t>
      </w:r>
      <w:r w:rsidR="00356CDA" w:rsidRPr="00356CDA">
        <w:rPr>
          <w:rFonts w:ascii="Times New Roman" w:eastAsia="Times New Roman" w:hAnsi="Times New Roman"/>
          <w:sz w:val="24"/>
          <w:szCs w:val="24"/>
          <w:lang w:eastAsia="lt-LT"/>
        </w:rPr>
        <w:t xml:space="preserve">Neformalusis vaikų švietimas Savivaldybėje 2022 m. buvo organizuojamas vadovaujantis </w:t>
      </w:r>
      <w:r w:rsidR="00356CDA" w:rsidRPr="00356CDA">
        <w:rPr>
          <w:rFonts w:ascii="Times New Roman" w:hAnsi="Times New Roman"/>
          <w:sz w:val="24"/>
          <w:szCs w:val="24"/>
        </w:rPr>
        <w:t>Neformaliojo vaikų švietimo programų finansavimo ir administravimo tvarkos aprašu, patvirtintu Lietuvos Respublikos švietimo, mokslo ir sporto ministro 2022 m. sausio 10 d. įsakymu Nr. V-46 „Dėl neformaliojo vaikų švietimo programų finansavimo ir administravimo tvarkos aprašo patvirtinimo“</w:t>
      </w:r>
      <w:r w:rsidR="00356CDA" w:rsidRPr="00356CDA">
        <w:rPr>
          <w:lang w:val="en-GB"/>
        </w:rPr>
        <w:t xml:space="preserve">. </w:t>
      </w:r>
      <w:r w:rsidR="00356CDA" w:rsidRPr="00356CDA">
        <w:rPr>
          <w:rFonts w:ascii="Times New Roman" w:hAnsi="Times New Roman"/>
          <w:sz w:val="24"/>
          <w:szCs w:val="24"/>
          <w:lang w:val="en-GB"/>
        </w:rPr>
        <w:t>2022</w:t>
      </w:r>
      <w:r w:rsidR="00356CDA" w:rsidRPr="00356CDA">
        <w:rPr>
          <w:rFonts w:ascii="Times New Roman" w:hAnsi="Times New Roman"/>
          <w:sz w:val="24"/>
          <w:szCs w:val="24"/>
        </w:rPr>
        <w:t xml:space="preserve"> m. vasario-birželio mėnesiais 11 neformaliojo vaikų švietimo programų įgyvendino 11 teikėjų, spalio-gruodžio mėnesiais 14 teikėjų įgyvendino </w:t>
      </w:r>
      <w:proofErr w:type="gramStart"/>
      <w:r w:rsidR="00356CDA" w:rsidRPr="00356CDA">
        <w:rPr>
          <w:rFonts w:ascii="Times New Roman" w:hAnsi="Times New Roman"/>
          <w:sz w:val="24"/>
          <w:szCs w:val="24"/>
        </w:rPr>
        <w:t>24  neformaliojo</w:t>
      </w:r>
      <w:proofErr w:type="gramEnd"/>
      <w:r w:rsidR="00356CDA" w:rsidRPr="00356CDA">
        <w:rPr>
          <w:rFonts w:ascii="Times New Roman" w:hAnsi="Times New Roman"/>
          <w:sz w:val="24"/>
          <w:szCs w:val="24"/>
        </w:rPr>
        <w:t xml:space="preserve"> vaikų švietimo programas. Neformaliojo vaikų švietimo programose dalyvavo 35 % mokinių lyginant su bendru mokinių skaičiumi. Lyginant su 2021 m. programose dalyvaujančių mokinių skaičius padidėjo 6 % (buvo 29 %), o lyginant su 2020 m. – 12,3 % (buvo 22,7 %).</w:t>
      </w:r>
    </w:p>
    <w:p w14:paraId="60B7B6BA" w14:textId="2B58EB22" w:rsidR="002C72C6" w:rsidRDefault="002C72C6" w:rsidP="005D4DE4">
      <w:pPr>
        <w:shd w:val="clear" w:color="auto" w:fill="FFFFFF"/>
        <w:tabs>
          <w:tab w:val="center" w:pos="709"/>
          <w:tab w:val="left" w:pos="851"/>
          <w:tab w:val="left" w:pos="993"/>
        </w:tabs>
        <w:suppressAutoHyphens w:val="0"/>
        <w:spacing w:after="0" w:line="276" w:lineRule="auto"/>
        <w:ind w:right="-1" w:hanging="284"/>
        <w:jc w:val="both"/>
        <w:textAlignment w:val="auto"/>
        <w:rPr>
          <w:rFonts w:ascii="Times New Roman" w:hAnsi="Times New Roman"/>
          <w:sz w:val="24"/>
          <w:szCs w:val="24"/>
        </w:rPr>
      </w:pPr>
    </w:p>
    <w:p w14:paraId="0D4133AC" w14:textId="1968096E" w:rsidR="00952717" w:rsidRDefault="00952717" w:rsidP="005D4DE4">
      <w:pPr>
        <w:shd w:val="clear" w:color="auto" w:fill="FFFFFF"/>
        <w:tabs>
          <w:tab w:val="center" w:pos="709"/>
          <w:tab w:val="left" w:pos="851"/>
          <w:tab w:val="left" w:pos="993"/>
        </w:tabs>
        <w:suppressAutoHyphens w:val="0"/>
        <w:spacing w:after="0" w:line="276" w:lineRule="auto"/>
        <w:ind w:right="-1" w:hanging="284"/>
        <w:jc w:val="both"/>
        <w:textAlignment w:val="auto"/>
        <w:rPr>
          <w:rFonts w:ascii="Times New Roman" w:hAnsi="Times New Roman"/>
          <w:sz w:val="24"/>
          <w:szCs w:val="24"/>
        </w:rPr>
      </w:pPr>
    </w:p>
    <w:p w14:paraId="473E806D" w14:textId="43D1A9AB" w:rsidR="00952717" w:rsidRDefault="00952717" w:rsidP="005D4DE4">
      <w:pPr>
        <w:shd w:val="clear" w:color="auto" w:fill="FFFFFF"/>
        <w:tabs>
          <w:tab w:val="center" w:pos="709"/>
          <w:tab w:val="left" w:pos="851"/>
          <w:tab w:val="left" w:pos="993"/>
        </w:tabs>
        <w:suppressAutoHyphens w:val="0"/>
        <w:spacing w:after="0" w:line="276" w:lineRule="auto"/>
        <w:ind w:right="-1" w:hanging="284"/>
        <w:jc w:val="both"/>
        <w:textAlignment w:val="auto"/>
        <w:rPr>
          <w:rFonts w:ascii="Times New Roman" w:hAnsi="Times New Roman"/>
          <w:sz w:val="24"/>
          <w:szCs w:val="24"/>
        </w:rPr>
      </w:pPr>
    </w:p>
    <w:p w14:paraId="5D66D751" w14:textId="4D5F223B" w:rsidR="00952717" w:rsidRDefault="00952717" w:rsidP="005D4DE4">
      <w:pPr>
        <w:shd w:val="clear" w:color="auto" w:fill="FFFFFF"/>
        <w:tabs>
          <w:tab w:val="center" w:pos="709"/>
          <w:tab w:val="left" w:pos="851"/>
          <w:tab w:val="left" w:pos="993"/>
        </w:tabs>
        <w:suppressAutoHyphens w:val="0"/>
        <w:spacing w:after="0" w:line="276" w:lineRule="auto"/>
        <w:ind w:right="-1" w:hanging="284"/>
        <w:jc w:val="both"/>
        <w:textAlignment w:val="auto"/>
        <w:rPr>
          <w:rFonts w:ascii="Times New Roman" w:hAnsi="Times New Roman"/>
          <w:sz w:val="24"/>
          <w:szCs w:val="24"/>
        </w:rPr>
      </w:pPr>
    </w:p>
    <w:p w14:paraId="55B1092C" w14:textId="77777777" w:rsidR="00952717" w:rsidRDefault="00952717" w:rsidP="005D4DE4">
      <w:pPr>
        <w:shd w:val="clear" w:color="auto" w:fill="FFFFFF"/>
        <w:tabs>
          <w:tab w:val="center" w:pos="709"/>
          <w:tab w:val="left" w:pos="851"/>
          <w:tab w:val="left" w:pos="993"/>
        </w:tabs>
        <w:suppressAutoHyphens w:val="0"/>
        <w:spacing w:after="0" w:line="276" w:lineRule="auto"/>
        <w:ind w:right="-1" w:hanging="284"/>
        <w:jc w:val="both"/>
        <w:textAlignment w:val="auto"/>
        <w:rPr>
          <w:rFonts w:ascii="Times New Roman" w:hAnsi="Times New Roman"/>
          <w:sz w:val="24"/>
          <w:szCs w:val="24"/>
        </w:rPr>
      </w:pPr>
    </w:p>
    <w:p w14:paraId="02E9EFFD" w14:textId="1D8A5852" w:rsidR="002C72C6" w:rsidRDefault="00BD1E90">
      <w:pPr>
        <w:suppressAutoHyphens w:val="0"/>
        <w:autoSpaceDE w:val="0"/>
        <w:spacing w:after="0" w:line="276" w:lineRule="auto"/>
        <w:jc w:val="center"/>
        <w:textAlignment w:val="auto"/>
        <w:rPr>
          <w:rFonts w:ascii="Times New Roman" w:hAnsi="Times New Roman"/>
          <w:b/>
          <w:bCs/>
          <w:sz w:val="24"/>
          <w:szCs w:val="24"/>
        </w:rPr>
      </w:pPr>
      <w:r>
        <w:rPr>
          <w:rFonts w:ascii="Times New Roman" w:hAnsi="Times New Roman"/>
          <w:b/>
          <w:bCs/>
          <w:sz w:val="24"/>
          <w:szCs w:val="24"/>
        </w:rPr>
        <w:t>Mokinių, gavusių tikslinį finansavimą, skaičius 20</w:t>
      </w:r>
      <w:r w:rsidR="00356CDA">
        <w:rPr>
          <w:rFonts w:ascii="Times New Roman" w:hAnsi="Times New Roman"/>
          <w:b/>
          <w:bCs/>
          <w:sz w:val="24"/>
          <w:szCs w:val="24"/>
        </w:rPr>
        <w:t>20</w:t>
      </w:r>
      <w:r>
        <w:rPr>
          <w:rFonts w:ascii="Times New Roman" w:hAnsi="Times New Roman"/>
          <w:b/>
          <w:bCs/>
          <w:sz w:val="24"/>
          <w:szCs w:val="24"/>
        </w:rPr>
        <w:t>-202</w:t>
      </w:r>
      <w:r w:rsidR="00356CDA">
        <w:rPr>
          <w:rFonts w:ascii="Times New Roman" w:hAnsi="Times New Roman"/>
          <w:b/>
          <w:bCs/>
          <w:sz w:val="24"/>
          <w:szCs w:val="24"/>
        </w:rPr>
        <w:t>2</w:t>
      </w:r>
      <w:r>
        <w:rPr>
          <w:rFonts w:ascii="Times New Roman" w:hAnsi="Times New Roman"/>
          <w:b/>
          <w:bCs/>
          <w:sz w:val="24"/>
          <w:szCs w:val="24"/>
        </w:rPr>
        <w:t xml:space="preserve"> metais</w:t>
      </w:r>
    </w:p>
    <w:tbl>
      <w:tblPr>
        <w:tblW w:w="4940" w:type="pct"/>
        <w:tblLook w:val="04A0" w:firstRow="1" w:lastRow="0" w:firstColumn="1" w:lastColumn="0" w:noHBand="0" w:noVBand="1"/>
      </w:tblPr>
      <w:tblGrid>
        <w:gridCol w:w="1238"/>
        <w:gridCol w:w="703"/>
        <w:gridCol w:w="703"/>
        <w:gridCol w:w="703"/>
        <w:gridCol w:w="703"/>
        <w:gridCol w:w="700"/>
        <w:gridCol w:w="702"/>
        <w:gridCol w:w="575"/>
        <w:gridCol w:w="563"/>
        <w:gridCol w:w="702"/>
        <w:gridCol w:w="700"/>
        <w:gridCol w:w="845"/>
        <w:gridCol w:w="675"/>
      </w:tblGrid>
      <w:tr w:rsidR="00356CDA" w:rsidRPr="00356CDA" w14:paraId="7601CF34" w14:textId="77777777" w:rsidTr="00FF6EAD">
        <w:trPr>
          <w:cantSplit/>
          <w:trHeight w:val="1168"/>
        </w:trPr>
        <w:tc>
          <w:tcPr>
            <w:tcW w:w="65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34EF9AF4"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
                <w:bCs/>
              </w:rPr>
              <w:lastRenderedPageBreak/>
              <w:t>Metai</w:t>
            </w:r>
          </w:p>
        </w:tc>
        <w:tc>
          <w:tcPr>
            <w:tcW w:w="36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67185F53"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Sausis</w:t>
            </w:r>
          </w:p>
        </w:tc>
        <w:tc>
          <w:tcPr>
            <w:tcW w:w="36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2D0DE771"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Vasaris</w:t>
            </w:r>
          </w:p>
        </w:tc>
        <w:tc>
          <w:tcPr>
            <w:tcW w:w="36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0974B04C"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Kovas</w:t>
            </w:r>
          </w:p>
        </w:tc>
        <w:tc>
          <w:tcPr>
            <w:tcW w:w="36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5C9C09B5"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Balandis</w:t>
            </w:r>
          </w:p>
        </w:tc>
        <w:tc>
          <w:tcPr>
            <w:tcW w:w="36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692D4423"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Gegužė</w:t>
            </w:r>
          </w:p>
        </w:tc>
        <w:tc>
          <w:tcPr>
            <w:tcW w:w="36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089BD553"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Birželis</w:t>
            </w:r>
          </w:p>
        </w:tc>
        <w:tc>
          <w:tcPr>
            <w:tcW w:w="302"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5D538620"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Liepa</w:t>
            </w:r>
          </w:p>
        </w:tc>
        <w:tc>
          <w:tcPr>
            <w:tcW w:w="296"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684D6392"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Rugpjūtis</w:t>
            </w:r>
          </w:p>
        </w:tc>
        <w:tc>
          <w:tcPr>
            <w:tcW w:w="36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7BF1D218"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Rugsėjis</w:t>
            </w:r>
          </w:p>
        </w:tc>
        <w:tc>
          <w:tcPr>
            <w:tcW w:w="36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0715DECE"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Spalis</w:t>
            </w:r>
          </w:p>
        </w:tc>
        <w:tc>
          <w:tcPr>
            <w:tcW w:w="44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6D113084"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Lapkritis</w:t>
            </w:r>
          </w:p>
        </w:tc>
        <w:tc>
          <w:tcPr>
            <w:tcW w:w="355"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477F342F" w14:textId="77777777" w:rsidR="00356CDA" w:rsidRPr="00356CDA" w:rsidRDefault="00356CDA" w:rsidP="00356CDA">
            <w:pPr>
              <w:suppressAutoHyphens w:val="0"/>
              <w:autoSpaceDE w:val="0"/>
              <w:adjustRightInd w:val="0"/>
              <w:spacing w:after="0"/>
              <w:ind w:left="113" w:right="113"/>
              <w:textAlignment w:val="auto"/>
              <w:rPr>
                <w:rFonts w:ascii="Times New Roman" w:hAnsi="Times New Roman"/>
              </w:rPr>
            </w:pPr>
            <w:r w:rsidRPr="00356CDA">
              <w:rPr>
                <w:rFonts w:ascii="Times New Roman" w:hAnsi="Times New Roman"/>
                <w:b/>
                <w:bCs/>
              </w:rPr>
              <w:t>Gruodis</w:t>
            </w:r>
          </w:p>
        </w:tc>
      </w:tr>
      <w:tr w:rsidR="00356CDA" w:rsidRPr="00356CDA" w14:paraId="4AEF653D" w14:textId="77777777" w:rsidTr="00C812A0">
        <w:trPr>
          <w:trHeight w:val="300"/>
        </w:trPr>
        <w:tc>
          <w:tcPr>
            <w:tcW w:w="650" w:type="pct"/>
            <w:tcBorders>
              <w:top w:val="single" w:sz="4" w:space="0" w:color="000000"/>
              <w:left w:val="single" w:sz="4" w:space="0" w:color="000000"/>
              <w:bottom w:val="single" w:sz="4" w:space="0" w:color="000000"/>
              <w:right w:val="single" w:sz="4" w:space="0" w:color="000000"/>
            </w:tcBorders>
            <w:vAlign w:val="bottom"/>
          </w:tcPr>
          <w:p w14:paraId="3E76FFD1"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bCs/>
              </w:rPr>
              <w:t xml:space="preserve">2022 </w:t>
            </w:r>
          </w:p>
        </w:tc>
        <w:tc>
          <w:tcPr>
            <w:tcW w:w="369" w:type="pct"/>
            <w:tcBorders>
              <w:top w:val="single" w:sz="4" w:space="0" w:color="000000"/>
              <w:left w:val="nil"/>
              <w:bottom w:val="single" w:sz="4" w:space="0" w:color="000000"/>
              <w:right w:val="single" w:sz="4" w:space="0" w:color="000000"/>
            </w:tcBorders>
            <w:vAlign w:val="bottom"/>
          </w:tcPr>
          <w:p w14:paraId="7640CD90"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rPr>
              <w:t>0</w:t>
            </w:r>
          </w:p>
        </w:tc>
        <w:tc>
          <w:tcPr>
            <w:tcW w:w="369" w:type="pct"/>
            <w:tcBorders>
              <w:top w:val="single" w:sz="4" w:space="0" w:color="000000"/>
              <w:left w:val="nil"/>
              <w:bottom w:val="single" w:sz="4" w:space="0" w:color="000000"/>
              <w:right w:val="single" w:sz="4" w:space="0" w:color="000000"/>
            </w:tcBorders>
            <w:vAlign w:val="bottom"/>
          </w:tcPr>
          <w:p w14:paraId="2F1B08F2"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rPr>
              <w:t>1070</w:t>
            </w:r>
          </w:p>
        </w:tc>
        <w:tc>
          <w:tcPr>
            <w:tcW w:w="369" w:type="pct"/>
            <w:tcBorders>
              <w:top w:val="single" w:sz="4" w:space="0" w:color="000000"/>
              <w:left w:val="nil"/>
              <w:bottom w:val="single" w:sz="4" w:space="0" w:color="000000"/>
              <w:right w:val="single" w:sz="4" w:space="0" w:color="000000"/>
            </w:tcBorders>
            <w:vAlign w:val="bottom"/>
          </w:tcPr>
          <w:p w14:paraId="3B32FAAA"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rPr>
              <w:t>1068</w:t>
            </w:r>
          </w:p>
        </w:tc>
        <w:tc>
          <w:tcPr>
            <w:tcW w:w="369" w:type="pct"/>
            <w:tcBorders>
              <w:top w:val="single" w:sz="4" w:space="0" w:color="000000"/>
              <w:left w:val="nil"/>
              <w:bottom w:val="single" w:sz="4" w:space="0" w:color="000000"/>
              <w:right w:val="single" w:sz="4" w:space="0" w:color="000000"/>
            </w:tcBorders>
            <w:vAlign w:val="bottom"/>
          </w:tcPr>
          <w:p w14:paraId="2DC721ED"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rPr>
              <w:t>1068</w:t>
            </w:r>
          </w:p>
        </w:tc>
        <w:tc>
          <w:tcPr>
            <w:tcW w:w="368" w:type="pct"/>
            <w:tcBorders>
              <w:top w:val="single" w:sz="4" w:space="0" w:color="000000"/>
              <w:left w:val="nil"/>
              <w:bottom w:val="single" w:sz="4" w:space="0" w:color="000000"/>
              <w:right w:val="single" w:sz="4" w:space="0" w:color="000000"/>
            </w:tcBorders>
            <w:vAlign w:val="bottom"/>
          </w:tcPr>
          <w:p w14:paraId="4B6D5697"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rPr>
              <w:t>1084</w:t>
            </w:r>
          </w:p>
        </w:tc>
        <w:tc>
          <w:tcPr>
            <w:tcW w:w="369" w:type="pct"/>
            <w:tcBorders>
              <w:top w:val="single" w:sz="4" w:space="0" w:color="000000"/>
              <w:left w:val="nil"/>
              <w:bottom w:val="single" w:sz="4" w:space="0" w:color="000000"/>
              <w:right w:val="single" w:sz="4" w:space="0" w:color="000000"/>
            </w:tcBorders>
            <w:vAlign w:val="bottom"/>
          </w:tcPr>
          <w:p w14:paraId="3C9FC25C"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rPr>
              <w:t>1083</w:t>
            </w:r>
          </w:p>
        </w:tc>
        <w:tc>
          <w:tcPr>
            <w:tcW w:w="302" w:type="pct"/>
            <w:tcBorders>
              <w:top w:val="single" w:sz="4" w:space="0" w:color="000000"/>
              <w:left w:val="nil"/>
              <w:bottom w:val="single" w:sz="4" w:space="0" w:color="000000"/>
              <w:right w:val="single" w:sz="4" w:space="0" w:color="000000"/>
            </w:tcBorders>
            <w:vAlign w:val="bottom"/>
          </w:tcPr>
          <w:p w14:paraId="57F025A7"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rPr>
              <w:t>0</w:t>
            </w:r>
          </w:p>
        </w:tc>
        <w:tc>
          <w:tcPr>
            <w:tcW w:w="296" w:type="pct"/>
            <w:tcBorders>
              <w:top w:val="single" w:sz="4" w:space="0" w:color="000000"/>
              <w:left w:val="nil"/>
              <w:bottom w:val="single" w:sz="4" w:space="0" w:color="000000"/>
              <w:right w:val="single" w:sz="4" w:space="0" w:color="000000"/>
            </w:tcBorders>
            <w:vAlign w:val="bottom"/>
          </w:tcPr>
          <w:p w14:paraId="32E15687"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rPr>
              <w:t>0</w:t>
            </w:r>
          </w:p>
        </w:tc>
        <w:tc>
          <w:tcPr>
            <w:tcW w:w="369" w:type="pct"/>
            <w:tcBorders>
              <w:top w:val="single" w:sz="4" w:space="0" w:color="000000"/>
              <w:left w:val="nil"/>
              <w:bottom w:val="single" w:sz="4" w:space="0" w:color="000000"/>
              <w:right w:val="single" w:sz="4" w:space="0" w:color="000000"/>
            </w:tcBorders>
            <w:vAlign w:val="bottom"/>
          </w:tcPr>
          <w:p w14:paraId="09C1513D"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rPr>
              <w:t>0</w:t>
            </w:r>
          </w:p>
        </w:tc>
        <w:tc>
          <w:tcPr>
            <w:tcW w:w="368" w:type="pct"/>
            <w:tcBorders>
              <w:top w:val="single" w:sz="4" w:space="0" w:color="000000"/>
              <w:left w:val="nil"/>
              <w:bottom w:val="single" w:sz="4" w:space="0" w:color="000000"/>
              <w:right w:val="single" w:sz="4" w:space="0" w:color="000000"/>
            </w:tcBorders>
            <w:vAlign w:val="bottom"/>
          </w:tcPr>
          <w:p w14:paraId="58563C9E"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rPr>
              <w:t>1124</w:t>
            </w:r>
          </w:p>
        </w:tc>
        <w:tc>
          <w:tcPr>
            <w:tcW w:w="444" w:type="pct"/>
            <w:tcBorders>
              <w:top w:val="single" w:sz="4" w:space="0" w:color="000000"/>
              <w:left w:val="nil"/>
              <w:bottom w:val="single" w:sz="4" w:space="0" w:color="000000"/>
              <w:right w:val="single" w:sz="4" w:space="0" w:color="000000"/>
            </w:tcBorders>
            <w:vAlign w:val="bottom"/>
          </w:tcPr>
          <w:p w14:paraId="7F6060B9"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1148</w:t>
            </w:r>
          </w:p>
        </w:tc>
        <w:tc>
          <w:tcPr>
            <w:tcW w:w="355" w:type="pct"/>
            <w:tcBorders>
              <w:top w:val="single" w:sz="4" w:space="0" w:color="000000"/>
              <w:left w:val="nil"/>
              <w:bottom w:val="single" w:sz="4" w:space="0" w:color="000000"/>
              <w:right w:val="single" w:sz="4" w:space="0" w:color="000000"/>
            </w:tcBorders>
            <w:vAlign w:val="bottom"/>
          </w:tcPr>
          <w:p w14:paraId="2F6B858E" w14:textId="77777777" w:rsidR="00356CDA" w:rsidRPr="00356CDA" w:rsidRDefault="00356CDA" w:rsidP="00356CDA">
            <w:pPr>
              <w:suppressAutoHyphens w:val="0"/>
              <w:autoSpaceDE w:val="0"/>
              <w:adjustRightInd w:val="0"/>
              <w:spacing w:after="0"/>
              <w:jc w:val="center"/>
              <w:textAlignment w:val="auto"/>
              <w:rPr>
                <w:rFonts w:ascii="Times New Roman" w:hAnsi="Times New Roman"/>
                <w:b/>
              </w:rPr>
            </w:pPr>
            <w:r w:rsidRPr="00356CDA">
              <w:rPr>
                <w:rFonts w:ascii="Times New Roman" w:hAnsi="Times New Roman"/>
                <w:b/>
              </w:rPr>
              <w:t>1150</w:t>
            </w:r>
          </w:p>
        </w:tc>
      </w:tr>
      <w:tr w:rsidR="00356CDA" w:rsidRPr="00356CDA" w14:paraId="3F3B7DDA" w14:textId="77777777" w:rsidTr="00C812A0">
        <w:trPr>
          <w:trHeight w:val="300"/>
        </w:trPr>
        <w:tc>
          <w:tcPr>
            <w:tcW w:w="650" w:type="pct"/>
            <w:tcBorders>
              <w:top w:val="single" w:sz="4" w:space="0" w:color="000000"/>
              <w:left w:val="single" w:sz="4" w:space="0" w:color="000000"/>
              <w:bottom w:val="single" w:sz="4" w:space="0" w:color="000000"/>
              <w:right w:val="single" w:sz="4" w:space="0" w:color="000000"/>
            </w:tcBorders>
            <w:vAlign w:val="bottom"/>
          </w:tcPr>
          <w:p w14:paraId="5D0BA808"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 xml:space="preserve">2021 </w:t>
            </w:r>
          </w:p>
        </w:tc>
        <w:tc>
          <w:tcPr>
            <w:tcW w:w="369" w:type="pct"/>
            <w:tcBorders>
              <w:top w:val="single" w:sz="4" w:space="0" w:color="000000"/>
              <w:left w:val="nil"/>
              <w:bottom w:val="single" w:sz="4" w:space="0" w:color="000000"/>
              <w:right w:val="single" w:sz="4" w:space="0" w:color="000000"/>
            </w:tcBorders>
            <w:vAlign w:val="bottom"/>
          </w:tcPr>
          <w:p w14:paraId="233A10B4"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0</w:t>
            </w:r>
          </w:p>
        </w:tc>
        <w:tc>
          <w:tcPr>
            <w:tcW w:w="369" w:type="pct"/>
            <w:tcBorders>
              <w:top w:val="single" w:sz="4" w:space="0" w:color="000000"/>
              <w:left w:val="nil"/>
              <w:bottom w:val="single" w:sz="4" w:space="0" w:color="000000"/>
              <w:right w:val="single" w:sz="4" w:space="0" w:color="000000"/>
            </w:tcBorders>
            <w:vAlign w:val="bottom"/>
          </w:tcPr>
          <w:p w14:paraId="059F7C0C"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762</w:t>
            </w:r>
          </w:p>
        </w:tc>
        <w:tc>
          <w:tcPr>
            <w:tcW w:w="369" w:type="pct"/>
            <w:tcBorders>
              <w:top w:val="single" w:sz="4" w:space="0" w:color="000000"/>
              <w:left w:val="nil"/>
              <w:bottom w:val="single" w:sz="4" w:space="0" w:color="000000"/>
              <w:right w:val="single" w:sz="4" w:space="0" w:color="000000"/>
            </w:tcBorders>
            <w:vAlign w:val="bottom"/>
          </w:tcPr>
          <w:p w14:paraId="526683BE"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955</w:t>
            </w:r>
          </w:p>
        </w:tc>
        <w:tc>
          <w:tcPr>
            <w:tcW w:w="369" w:type="pct"/>
            <w:tcBorders>
              <w:top w:val="single" w:sz="4" w:space="0" w:color="000000"/>
              <w:left w:val="nil"/>
              <w:bottom w:val="single" w:sz="4" w:space="0" w:color="000000"/>
              <w:right w:val="single" w:sz="4" w:space="0" w:color="000000"/>
            </w:tcBorders>
            <w:vAlign w:val="bottom"/>
          </w:tcPr>
          <w:p w14:paraId="41D8F062"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1025</w:t>
            </w:r>
          </w:p>
        </w:tc>
        <w:tc>
          <w:tcPr>
            <w:tcW w:w="368" w:type="pct"/>
            <w:tcBorders>
              <w:top w:val="single" w:sz="4" w:space="0" w:color="000000"/>
              <w:left w:val="nil"/>
              <w:bottom w:val="single" w:sz="4" w:space="0" w:color="000000"/>
              <w:right w:val="single" w:sz="4" w:space="0" w:color="000000"/>
            </w:tcBorders>
            <w:vAlign w:val="bottom"/>
          </w:tcPr>
          <w:p w14:paraId="3A8AA9B5"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1065</w:t>
            </w:r>
          </w:p>
        </w:tc>
        <w:tc>
          <w:tcPr>
            <w:tcW w:w="369" w:type="pct"/>
            <w:tcBorders>
              <w:top w:val="single" w:sz="4" w:space="0" w:color="000000"/>
              <w:left w:val="nil"/>
              <w:bottom w:val="single" w:sz="4" w:space="0" w:color="000000"/>
              <w:right w:val="single" w:sz="4" w:space="0" w:color="000000"/>
            </w:tcBorders>
            <w:vAlign w:val="bottom"/>
          </w:tcPr>
          <w:p w14:paraId="749D50E1"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1009</w:t>
            </w:r>
          </w:p>
        </w:tc>
        <w:tc>
          <w:tcPr>
            <w:tcW w:w="302" w:type="pct"/>
            <w:tcBorders>
              <w:top w:val="single" w:sz="4" w:space="0" w:color="000000"/>
              <w:left w:val="nil"/>
              <w:bottom w:val="single" w:sz="4" w:space="0" w:color="000000"/>
              <w:right w:val="single" w:sz="4" w:space="0" w:color="000000"/>
            </w:tcBorders>
            <w:vAlign w:val="bottom"/>
          </w:tcPr>
          <w:p w14:paraId="5234B68E"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733</w:t>
            </w:r>
          </w:p>
        </w:tc>
        <w:tc>
          <w:tcPr>
            <w:tcW w:w="296" w:type="pct"/>
            <w:tcBorders>
              <w:top w:val="single" w:sz="4" w:space="0" w:color="000000"/>
              <w:left w:val="nil"/>
              <w:bottom w:val="single" w:sz="4" w:space="0" w:color="000000"/>
              <w:right w:val="single" w:sz="4" w:space="0" w:color="000000"/>
            </w:tcBorders>
            <w:vAlign w:val="bottom"/>
          </w:tcPr>
          <w:p w14:paraId="4B4C584D"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615</w:t>
            </w:r>
          </w:p>
        </w:tc>
        <w:tc>
          <w:tcPr>
            <w:tcW w:w="369" w:type="pct"/>
            <w:tcBorders>
              <w:top w:val="single" w:sz="4" w:space="0" w:color="000000"/>
              <w:left w:val="nil"/>
              <w:bottom w:val="single" w:sz="4" w:space="0" w:color="000000"/>
              <w:right w:val="single" w:sz="4" w:space="0" w:color="000000"/>
            </w:tcBorders>
            <w:vAlign w:val="bottom"/>
          </w:tcPr>
          <w:p w14:paraId="4AE45F55"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0</w:t>
            </w:r>
          </w:p>
        </w:tc>
        <w:tc>
          <w:tcPr>
            <w:tcW w:w="368" w:type="pct"/>
            <w:tcBorders>
              <w:top w:val="single" w:sz="4" w:space="0" w:color="000000"/>
              <w:left w:val="nil"/>
              <w:bottom w:val="single" w:sz="4" w:space="0" w:color="000000"/>
              <w:right w:val="single" w:sz="4" w:space="0" w:color="000000"/>
            </w:tcBorders>
            <w:vAlign w:val="bottom"/>
          </w:tcPr>
          <w:p w14:paraId="362A2628"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1074</w:t>
            </w:r>
          </w:p>
        </w:tc>
        <w:tc>
          <w:tcPr>
            <w:tcW w:w="444" w:type="pct"/>
            <w:tcBorders>
              <w:top w:val="single" w:sz="4" w:space="0" w:color="000000"/>
              <w:left w:val="nil"/>
              <w:bottom w:val="single" w:sz="4" w:space="0" w:color="000000"/>
              <w:right w:val="single" w:sz="4" w:space="0" w:color="000000"/>
            </w:tcBorders>
            <w:vAlign w:val="bottom"/>
          </w:tcPr>
          <w:p w14:paraId="0A06A40D"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1074</w:t>
            </w:r>
          </w:p>
        </w:tc>
        <w:tc>
          <w:tcPr>
            <w:tcW w:w="355" w:type="pct"/>
            <w:tcBorders>
              <w:top w:val="single" w:sz="4" w:space="0" w:color="000000"/>
              <w:left w:val="nil"/>
              <w:bottom w:val="single" w:sz="4" w:space="0" w:color="000000"/>
              <w:right w:val="single" w:sz="4" w:space="0" w:color="000000"/>
            </w:tcBorders>
            <w:vAlign w:val="bottom"/>
          </w:tcPr>
          <w:p w14:paraId="3BD04031"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rPr>
              <w:t>1036</w:t>
            </w:r>
          </w:p>
        </w:tc>
      </w:tr>
      <w:tr w:rsidR="00356CDA" w:rsidRPr="00356CDA" w14:paraId="3B415E7A" w14:textId="77777777" w:rsidTr="00C812A0">
        <w:trPr>
          <w:trHeight w:val="300"/>
        </w:trPr>
        <w:tc>
          <w:tcPr>
            <w:tcW w:w="650" w:type="pct"/>
            <w:tcBorders>
              <w:top w:val="single" w:sz="4" w:space="0" w:color="000000"/>
              <w:left w:val="single" w:sz="4" w:space="0" w:color="000000"/>
              <w:bottom w:val="single" w:sz="4" w:space="0" w:color="000000"/>
              <w:right w:val="single" w:sz="4" w:space="0" w:color="000000"/>
            </w:tcBorders>
            <w:vAlign w:val="bottom"/>
            <w:hideMark/>
          </w:tcPr>
          <w:p w14:paraId="6857FD2B"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 xml:space="preserve">2020 </w:t>
            </w:r>
          </w:p>
        </w:tc>
        <w:tc>
          <w:tcPr>
            <w:tcW w:w="369" w:type="pct"/>
            <w:tcBorders>
              <w:top w:val="single" w:sz="4" w:space="0" w:color="000000"/>
              <w:left w:val="nil"/>
              <w:bottom w:val="single" w:sz="4" w:space="0" w:color="000000"/>
              <w:right w:val="single" w:sz="4" w:space="0" w:color="000000"/>
            </w:tcBorders>
            <w:vAlign w:val="bottom"/>
            <w:hideMark/>
          </w:tcPr>
          <w:p w14:paraId="129846D2"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0</w:t>
            </w:r>
          </w:p>
        </w:tc>
        <w:tc>
          <w:tcPr>
            <w:tcW w:w="369" w:type="pct"/>
            <w:tcBorders>
              <w:top w:val="single" w:sz="4" w:space="0" w:color="000000"/>
              <w:left w:val="nil"/>
              <w:bottom w:val="single" w:sz="4" w:space="0" w:color="000000"/>
              <w:right w:val="single" w:sz="4" w:space="0" w:color="000000"/>
            </w:tcBorders>
            <w:vAlign w:val="bottom"/>
            <w:hideMark/>
          </w:tcPr>
          <w:p w14:paraId="76E1A4DA"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1330</w:t>
            </w:r>
          </w:p>
        </w:tc>
        <w:tc>
          <w:tcPr>
            <w:tcW w:w="369" w:type="pct"/>
            <w:tcBorders>
              <w:top w:val="single" w:sz="4" w:space="0" w:color="000000"/>
              <w:left w:val="nil"/>
              <w:bottom w:val="single" w:sz="4" w:space="0" w:color="000000"/>
              <w:right w:val="single" w:sz="4" w:space="0" w:color="000000"/>
            </w:tcBorders>
            <w:vAlign w:val="bottom"/>
            <w:hideMark/>
          </w:tcPr>
          <w:p w14:paraId="497E32BC"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1331</w:t>
            </w:r>
          </w:p>
        </w:tc>
        <w:tc>
          <w:tcPr>
            <w:tcW w:w="369" w:type="pct"/>
            <w:tcBorders>
              <w:top w:val="single" w:sz="4" w:space="0" w:color="000000"/>
              <w:left w:val="nil"/>
              <w:bottom w:val="single" w:sz="4" w:space="0" w:color="000000"/>
              <w:right w:val="single" w:sz="4" w:space="0" w:color="000000"/>
            </w:tcBorders>
            <w:vAlign w:val="bottom"/>
            <w:hideMark/>
          </w:tcPr>
          <w:p w14:paraId="096D33BC"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341</w:t>
            </w:r>
          </w:p>
        </w:tc>
        <w:tc>
          <w:tcPr>
            <w:tcW w:w="368" w:type="pct"/>
            <w:tcBorders>
              <w:top w:val="single" w:sz="4" w:space="0" w:color="000000"/>
              <w:left w:val="nil"/>
              <w:bottom w:val="single" w:sz="4" w:space="0" w:color="000000"/>
              <w:right w:val="single" w:sz="4" w:space="0" w:color="000000"/>
            </w:tcBorders>
            <w:vAlign w:val="bottom"/>
            <w:hideMark/>
          </w:tcPr>
          <w:p w14:paraId="3D667A2E"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371</w:t>
            </w:r>
          </w:p>
        </w:tc>
        <w:tc>
          <w:tcPr>
            <w:tcW w:w="369" w:type="pct"/>
            <w:tcBorders>
              <w:top w:val="single" w:sz="4" w:space="0" w:color="000000"/>
              <w:left w:val="nil"/>
              <w:bottom w:val="single" w:sz="4" w:space="0" w:color="000000"/>
              <w:right w:val="single" w:sz="4" w:space="0" w:color="000000"/>
            </w:tcBorders>
            <w:vAlign w:val="bottom"/>
            <w:hideMark/>
          </w:tcPr>
          <w:p w14:paraId="1F6A0A1C"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1111</w:t>
            </w:r>
          </w:p>
        </w:tc>
        <w:tc>
          <w:tcPr>
            <w:tcW w:w="302" w:type="pct"/>
            <w:tcBorders>
              <w:top w:val="single" w:sz="4" w:space="0" w:color="000000"/>
              <w:left w:val="nil"/>
              <w:bottom w:val="single" w:sz="4" w:space="0" w:color="000000"/>
              <w:right w:val="single" w:sz="4" w:space="0" w:color="000000"/>
            </w:tcBorders>
            <w:vAlign w:val="bottom"/>
            <w:hideMark/>
          </w:tcPr>
          <w:p w14:paraId="42128E04"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588</w:t>
            </w:r>
          </w:p>
        </w:tc>
        <w:tc>
          <w:tcPr>
            <w:tcW w:w="296" w:type="pct"/>
            <w:tcBorders>
              <w:top w:val="single" w:sz="4" w:space="0" w:color="000000"/>
              <w:left w:val="nil"/>
              <w:bottom w:val="single" w:sz="4" w:space="0" w:color="000000"/>
              <w:right w:val="single" w:sz="4" w:space="0" w:color="000000"/>
            </w:tcBorders>
            <w:vAlign w:val="bottom"/>
            <w:hideMark/>
          </w:tcPr>
          <w:p w14:paraId="5CDF11FB"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0</w:t>
            </w:r>
          </w:p>
        </w:tc>
        <w:tc>
          <w:tcPr>
            <w:tcW w:w="369" w:type="pct"/>
            <w:tcBorders>
              <w:top w:val="single" w:sz="4" w:space="0" w:color="000000"/>
              <w:left w:val="nil"/>
              <w:bottom w:val="single" w:sz="4" w:space="0" w:color="000000"/>
              <w:right w:val="single" w:sz="4" w:space="0" w:color="000000"/>
            </w:tcBorders>
            <w:vAlign w:val="bottom"/>
            <w:hideMark/>
          </w:tcPr>
          <w:p w14:paraId="74C1C4EA"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0</w:t>
            </w:r>
          </w:p>
        </w:tc>
        <w:tc>
          <w:tcPr>
            <w:tcW w:w="368" w:type="pct"/>
            <w:tcBorders>
              <w:top w:val="single" w:sz="4" w:space="0" w:color="000000"/>
              <w:left w:val="nil"/>
              <w:bottom w:val="single" w:sz="4" w:space="0" w:color="000000"/>
              <w:right w:val="single" w:sz="4" w:space="0" w:color="000000"/>
            </w:tcBorders>
            <w:vAlign w:val="bottom"/>
            <w:hideMark/>
          </w:tcPr>
          <w:p w14:paraId="48AC3314"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522</w:t>
            </w:r>
          </w:p>
        </w:tc>
        <w:tc>
          <w:tcPr>
            <w:tcW w:w="444" w:type="pct"/>
            <w:tcBorders>
              <w:top w:val="single" w:sz="4" w:space="0" w:color="000000"/>
              <w:left w:val="nil"/>
              <w:bottom w:val="single" w:sz="4" w:space="0" w:color="000000"/>
              <w:right w:val="single" w:sz="4" w:space="0" w:color="000000"/>
            </w:tcBorders>
            <w:vAlign w:val="bottom"/>
            <w:hideMark/>
          </w:tcPr>
          <w:p w14:paraId="113059AA"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522</w:t>
            </w:r>
          </w:p>
        </w:tc>
        <w:tc>
          <w:tcPr>
            <w:tcW w:w="355" w:type="pct"/>
            <w:tcBorders>
              <w:top w:val="single" w:sz="4" w:space="0" w:color="000000"/>
              <w:left w:val="nil"/>
              <w:bottom w:val="single" w:sz="4" w:space="0" w:color="000000"/>
              <w:right w:val="single" w:sz="4" w:space="0" w:color="000000"/>
            </w:tcBorders>
            <w:vAlign w:val="bottom"/>
            <w:hideMark/>
          </w:tcPr>
          <w:p w14:paraId="06EC889B" w14:textId="77777777" w:rsidR="00356CDA" w:rsidRPr="00356CDA" w:rsidRDefault="00356CDA" w:rsidP="00356CDA">
            <w:pPr>
              <w:suppressAutoHyphens w:val="0"/>
              <w:autoSpaceDE w:val="0"/>
              <w:adjustRightInd w:val="0"/>
              <w:spacing w:after="0"/>
              <w:jc w:val="center"/>
              <w:textAlignment w:val="auto"/>
              <w:rPr>
                <w:rFonts w:ascii="Times New Roman" w:hAnsi="Times New Roman"/>
              </w:rPr>
            </w:pPr>
            <w:r w:rsidRPr="00356CDA">
              <w:rPr>
                <w:rFonts w:ascii="Times New Roman" w:hAnsi="Times New Roman"/>
                <w:bCs/>
              </w:rPr>
              <w:t>522</w:t>
            </w:r>
          </w:p>
        </w:tc>
      </w:tr>
    </w:tbl>
    <w:p w14:paraId="6AD279B3" w14:textId="77777777" w:rsidR="00486AC5" w:rsidRPr="0068038D" w:rsidRDefault="00486AC5" w:rsidP="00486AC5">
      <w:pPr>
        <w:suppressAutoHyphens w:val="0"/>
        <w:autoSpaceDE w:val="0"/>
        <w:spacing w:after="0" w:line="276" w:lineRule="auto"/>
        <w:jc w:val="both"/>
        <w:textAlignment w:val="auto"/>
        <w:rPr>
          <w:rFonts w:ascii="Times New Roman" w:hAnsi="Times New Roman"/>
          <w:color w:val="FF0000"/>
          <w:sz w:val="24"/>
          <w:szCs w:val="24"/>
        </w:rPr>
      </w:pPr>
    </w:p>
    <w:p w14:paraId="7EDF907B" w14:textId="5E65E350" w:rsidR="0068038D" w:rsidRPr="004D14E2" w:rsidRDefault="00BD1E90" w:rsidP="00952717">
      <w:pPr>
        <w:suppressAutoHyphens w:val="0"/>
        <w:autoSpaceDE w:val="0"/>
        <w:spacing w:after="0" w:line="276" w:lineRule="auto"/>
        <w:ind w:firstLine="720"/>
        <w:jc w:val="both"/>
        <w:textAlignment w:val="auto"/>
        <w:rPr>
          <w:rFonts w:ascii="Times New Roman" w:hAnsi="Times New Roman"/>
          <w:color w:val="000000" w:themeColor="text1"/>
          <w:sz w:val="24"/>
          <w:szCs w:val="24"/>
        </w:rPr>
      </w:pPr>
      <w:r w:rsidRPr="00356CDA">
        <w:rPr>
          <w:rFonts w:ascii="Times New Roman" w:hAnsi="Times New Roman"/>
          <w:color w:val="000000" w:themeColor="text1"/>
          <w:sz w:val="24"/>
          <w:szCs w:val="24"/>
        </w:rPr>
        <w:t>202</w:t>
      </w:r>
      <w:r w:rsidR="00356CDA" w:rsidRPr="00356CDA">
        <w:rPr>
          <w:rFonts w:ascii="Times New Roman" w:hAnsi="Times New Roman"/>
          <w:color w:val="000000" w:themeColor="text1"/>
          <w:sz w:val="24"/>
          <w:szCs w:val="24"/>
        </w:rPr>
        <w:t>2</w:t>
      </w:r>
      <w:r w:rsidRPr="00356CDA">
        <w:rPr>
          <w:rFonts w:ascii="Times New Roman" w:hAnsi="Times New Roman"/>
          <w:color w:val="000000" w:themeColor="text1"/>
          <w:sz w:val="24"/>
          <w:szCs w:val="24"/>
        </w:rPr>
        <w:t xml:space="preserve"> m. daugiausia mokinių, gavusių tikslinį finansavimą, buvo lapkričio </w:t>
      </w:r>
      <w:r w:rsidR="00356CDA" w:rsidRPr="00356CDA">
        <w:rPr>
          <w:rFonts w:ascii="Times New Roman" w:hAnsi="Times New Roman"/>
          <w:color w:val="000000" w:themeColor="text1"/>
          <w:sz w:val="24"/>
          <w:szCs w:val="24"/>
        </w:rPr>
        <w:t xml:space="preserve">ir gruodžio </w:t>
      </w:r>
      <w:r w:rsidRPr="00356CDA">
        <w:rPr>
          <w:rFonts w:ascii="Times New Roman" w:hAnsi="Times New Roman"/>
          <w:color w:val="000000" w:themeColor="text1"/>
          <w:sz w:val="24"/>
          <w:szCs w:val="24"/>
        </w:rPr>
        <w:t>mėn. (1</w:t>
      </w:r>
      <w:r w:rsidR="00356CDA" w:rsidRPr="00356CDA">
        <w:rPr>
          <w:rFonts w:ascii="Times New Roman" w:hAnsi="Times New Roman"/>
          <w:color w:val="000000" w:themeColor="text1"/>
          <w:sz w:val="24"/>
          <w:szCs w:val="24"/>
        </w:rPr>
        <w:t>148 ir 1150</w:t>
      </w:r>
      <w:r w:rsidRPr="00356CDA">
        <w:rPr>
          <w:rFonts w:ascii="Times New Roman" w:hAnsi="Times New Roman"/>
          <w:color w:val="000000" w:themeColor="text1"/>
          <w:sz w:val="24"/>
          <w:szCs w:val="24"/>
        </w:rPr>
        <w:t>)</w:t>
      </w:r>
      <w:r w:rsidR="00356CDA" w:rsidRPr="00356CDA">
        <w:rPr>
          <w:rFonts w:ascii="Times New Roman" w:hAnsi="Times New Roman"/>
          <w:color w:val="000000" w:themeColor="text1"/>
          <w:sz w:val="24"/>
          <w:szCs w:val="24"/>
        </w:rPr>
        <w:t xml:space="preserve">. </w:t>
      </w:r>
      <w:r w:rsidR="00B75BC1" w:rsidRPr="00356CDA">
        <w:rPr>
          <w:rFonts w:ascii="Times New Roman" w:hAnsi="Times New Roman"/>
          <w:color w:val="000000" w:themeColor="text1"/>
          <w:sz w:val="24"/>
          <w:szCs w:val="24"/>
        </w:rPr>
        <w:t>Bendras mokinių, gavusių tikslinį finansavimą, skaičius 202</w:t>
      </w:r>
      <w:r w:rsidR="00356CDA" w:rsidRPr="00356CDA">
        <w:rPr>
          <w:rFonts w:ascii="Times New Roman" w:hAnsi="Times New Roman"/>
          <w:color w:val="000000" w:themeColor="text1"/>
          <w:sz w:val="24"/>
          <w:szCs w:val="24"/>
        </w:rPr>
        <w:t>2</w:t>
      </w:r>
      <w:r w:rsidR="00B75BC1" w:rsidRPr="00356CDA">
        <w:rPr>
          <w:rFonts w:ascii="Times New Roman" w:hAnsi="Times New Roman"/>
          <w:color w:val="000000" w:themeColor="text1"/>
          <w:sz w:val="24"/>
          <w:szCs w:val="24"/>
        </w:rPr>
        <w:t xml:space="preserve"> m. buvo </w:t>
      </w:r>
      <w:r w:rsidR="00356CDA" w:rsidRPr="00356CDA">
        <w:rPr>
          <w:rFonts w:ascii="Times New Roman" w:hAnsi="Times New Roman"/>
          <w:color w:val="000000" w:themeColor="text1"/>
          <w:sz w:val="24"/>
          <w:szCs w:val="24"/>
        </w:rPr>
        <w:t>8795</w:t>
      </w:r>
      <w:r w:rsidR="009C1790" w:rsidRPr="00356CDA">
        <w:rPr>
          <w:rFonts w:ascii="Times New Roman" w:hAnsi="Times New Roman"/>
          <w:color w:val="000000" w:themeColor="text1"/>
          <w:sz w:val="24"/>
          <w:szCs w:val="24"/>
        </w:rPr>
        <w:t>,</w:t>
      </w:r>
      <w:r w:rsidR="009C1790" w:rsidRPr="00356CDA">
        <w:rPr>
          <w:rFonts w:ascii="Times New Roman" w:hAnsi="Times New Roman"/>
          <w:b/>
          <w:bCs/>
          <w:color w:val="000000" w:themeColor="text1"/>
          <w:sz w:val="24"/>
          <w:szCs w:val="24"/>
        </w:rPr>
        <w:t xml:space="preserve"> </w:t>
      </w:r>
      <w:r w:rsidR="00B75BC1" w:rsidRPr="00356CDA">
        <w:rPr>
          <w:rFonts w:ascii="Times New Roman" w:hAnsi="Times New Roman"/>
          <w:color w:val="000000" w:themeColor="text1"/>
          <w:sz w:val="24"/>
          <w:szCs w:val="24"/>
        </w:rPr>
        <w:t>20</w:t>
      </w:r>
      <w:r w:rsidR="00356CDA" w:rsidRPr="00356CDA">
        <w:rPr>
          <w:rFonts w:ascii="Times New Roman" w:hAnsi="Times New Roman"/>
          <w:color w:val="000000" w:themeColor="text1"/>
          <w:sz w:val="24"/>
          <w:szCs w:val="24"/>
        </w:rPr>
        <w:t>20</w:t>
      </w:r>
      <w:r w:rsidR="00B75BC1" w:rsidRPr="00356CDA">
        <w:rPr>
          <w:rFonts w:ascii="Times New Roman" w:hAnsi="Times New Roman"/>
          <w:color w:val="000000" w:themeColor="text1"/>
          <w:sz w:val="24"/>
          <w:szCs w:val="24"/>
        </w:rPr>
        <w:t xml:space="preserve"> m. – </w:t>
      </w:r>
      <w:r w:rsidR="00356CDA" w:rsidRPr="00356CDA">
        <w:rPr>
          <w:rFonts w:ascii="Times New Roman" w:hAnsi="Times New Roman"/>
          <w:color w:val="000000" w:themeColor="text1"/>
          <w:sz w:val="24"/>
          <w:szCs w:val="24"/>
        </w:rPr>
        <w:t>6638</w:t>
      </w:r>
      <w:r w:rsidR="00B75BC1" w:rsidRPr="00356CDA">
        <w:rPr>
          <w:rFonts w:ascii="Times New Roman" w:hAnsi="Times New Roman"/>
          <w:color w:val="000000" w:themeColor="text1"/>
          <w:sz w:val="24"/>
          <w:szCs w:val="24"/>
        </w:rPr>
        <w:t>. Lyginant 20</w:t>
      </w:r>
      <w:r w:rsidR="00356CDA" w:rsidRPr="00356CDA">
        <w:rPr>
          <w:rFonts w:ascii="Times New Roman" w:hAnsi="Times New Roman"/>
          <w:color w:val="000000" w:themeColor="text1"/>
          <w:sz w:val="24"/>
          <w:szCs w:val="24"/>
        </w:rPr>
        <w:t>20</w:t>
      </w:r>
      <w:r w:rsidR="00B75BC1" w:rsidRPr="00356CDA">
        <w:rPr>
          <w:rFonts w:ascii="Times New Roman" w:hAnsi="Times New Roman"/>
          <w:color w:val="000000" w:themeColor="text1"/>
          <w:sz w:val="24"/>
          <w:szCs w:val="24"/>
        </w:rPr>
        <w:t xml:space="preserve"> m. su 202</w:t>
      </w:r>
      <w:r w:rsidR="00356CDA" w:rsidRPr="00356CDA">
        <w:rPr>
          <w:rFonts w:ascii="Times New Roman" w:hAnsi="Times New Roman"/>
          <w:color w:val="000000" w:themeColor="text1"/>
          <w:sz w:val="24"/>
          <w:szCs w:val="24"/>
        </w:rPr>
        <w:t>2</w:t>
      </w:r>
      <w:r w:rsidR="00B75BC1" w:rsidRPr="00356CDA">
        <w:rPr>
          <w:rFonts w:ascii="Times New Roman" w:hAnsi="Times New Roman"/>
          <w:color w:val="000000" w:themeColor="text1"/>
          <w:sz w:val="24"/>
          <w:szCs w:val="24"/>
        </w:rPr>
        <w:t xml:space="preserve"> m. mokinių, gavusių tikslinį finansavimą, padaugėjo </w:t>
      </w:r>
      <w:r w:rsidR="00356CDA" w:rsidRPr="00356CDA">
        <w:rPr>
          <w:rFonts w:ascii="Times New Roman" w:hAnsi="Times New Roman"/>
          <w:color w:val="000000" w:themeColor="text1"/>
          <w:sz w:val="24"/>
          <w:szCs w:val="24"/>
        </w:rPr>
        <w:t>2157</w:t>
      </w:r>
      <w:r w:rsidR="00B75BC1" w:rsidRPr="00356CDA">
        <w:rPr>
          <w:rFonts w:ascii="Times New Roman" w:hAnsi="Times New Roman"/>
          <w:color w:val="000000" w:themeColor="text1"/>
          <w:sz w:val="24"/>
          <w:szCs w:val="24"/>
        </w:rPr>
        <w:t>.</w:t>
      </w:r>
    </w:p>
    <w:p w14:paraId="562CB352" w14:textId="77777777" w:rsidR="00D437F9" w:rsidRPr="00D437F9" w:rsidRDefault="00D437F9" w:rsidP="00952717">
      <w:pPr>
        <w:tabs>
          <w:tab w:val="left" w:pos="2127"/>
        </w:tabs>
        <w:suppressAutoHyphens w:val="0"/>
        <w:autoSpaceDE w:val="0"/>
        <w:adjustRightInd w:val="0"/>
        <w:spacing w:after="0" w:line="276" w:lineRule="auto"/>
        <w:ind w:firstLine="720"/>
        <w:jc w:val="both"/>
        <w:textAlignment w:val="auto"/>
        <w:rPr>
          <w:rFonts w:ascii="Times New Roman" w:eastAsia="Times New Roman" w:hAnsi="Times New Roman"/>
          <w:color w:val="000000"/>
          <w:sz w:val="24"/>
          <w:szCs w:val="24"/>
        </w:rPr>
      </w:pPr>
      <w:r w:rsidRPr="00D437F9">
        <w:rPr>
          <w:rFonts w:ascii="Times New Roman" w:eastAsia="Times New Roman" w:hAnsi="Times New Roman"/>
          <w:bCs/>
          <w:color w:val="000000"/>
          <w:sz w:val="24"/>
          <w:szCs w:val="24"/>
        </w:rPr>
        <w:t xml:space="preserve">Įgyvendinant </w:t>
      </w:r>
      <w:r w:rsidRPr="00D437F9">
        <w:rPr>
          <w:rFonts w:ascii="Times New Roman" w:eastAsia="Times New Roman" w:hAnsi="Times New Roman"/>
          <w:color w:val="000000"/>
          <w:sz w:val="24"/>
          <w:szCs w:val="24"/>
        </w:rPr>
        <w:t>rajone mokymosi visą gyvenimą galimybių programą, 2022 m. kvalifikacijos tobulinimo renginių suorganizuota 27 % mažiau nei 2021 m., tačiau bendra jų trukmė išaugo 48 %. Atsižvelgiant į neformalųjį suaugusiųjų švietimą reglamentuojančią teisinę bazę, pagrindinis dėmesys sutelktas į ilgalaikes kvalifikacijos tobulinimo programas.</w:t>
      </w:r>
    </w:p>
    <w:p w14:paraId="7C3DEEC1" w14:textId="2E7FED77" w:rsidR="00E33E13" w:rsidRPr="0029167F" w:rsidRDefault="00F274D3" w:rsidP="0029167F">
      <w:pPr>
        <w:suppressAutoHyphens w:val="0"/>
        <w:autoSpaceDE w:val="0"/>
        <w:spacing w:after="0" w:line="276" w:lineRule="auto"/>
        <w:jc w:val="center"/>
        <w:textAlignment w:val="auto"/>
      </w:pPr>
      <w:bookmarkStart w:id="3" w:name="_Hlk96420007"/>
      <w:r>
        <w:rPr>
          <w:noProof/>
        </w:rPr>
        <w:drawing>
          <wp:inline distT="0" distB="0" distL="0" distR="0" wp14:anchorId="61B21B58" wp14:editId="1D49AD09">
            <wp:extent cx="4725035" cy="2487295"/>
            <wp:effectExtent l="0" t="0" r="0" b="8255"/>
            <wp:docPr id="201432686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5035" cy="2487295"/>
                    </a:xfrm>
                    <a:prstGeom prst="rect">
                      <a:avLst/>
                    </a:prstGeom>
                    <a:noFill/>
                  </pic:spPr>
                </pic:pic>
              </a:graphicData>
            </a:graphic>
          </wp:inline>
        </w:drawing>
      </w:r>
    </w:p>
    <w:p w14:paraId="35DF58F4" w14:textId="77777777" w:rsidR="0087228B" w:rsidRPr="00E33E13" w:rsidRDefault="0087228B" w:rsidP="00E33E13">
      <w:pPr>
        <w:tabs>
          <w:tab w:val="left" w:pos="2127"/>
        </w:tabs>
        <w:suppressAutoHyphens w:val="0"/>
        <w:autoSpaceDE w:val="0"/>
        <w:spacing w:after="0"/>
        <w:jc w:val="both"/>
        <w:textAlignment w:val="auto"/>
        <w:rPr>
          <w:rFonts w:ascii="Times New Roman" w:eastAsia="Times New Roman" w:hAnsi="Times New Roman"/>
          <w:i/>
          <w:sz w:val="20"/>
          <w:szCs w:val="20"/>
        </w:rPr>
      </w:pPr>
    </w:p>
    <w:p w14:paraId="6EFD68E8" w14:textId="77777777" w:rsidR="002C72C6" w:rsidRDefault="00B655D7" w:rsidP="00E33E13">
      <w:pPr>
        <w:tabs>
          <w:tab w:val="left" w:pos="2127"/>
        </w:tabs>
        <w:suppressAutoHyphens w:val="0"/>
        <w:autoSpaceDE w:val="0"/>
        <w:spacing w:after="0"/>
        <w:jc w:val="center"/>
        <w:textAlignment w:val="auto"/>
        <w:rPr>
          <w:rFonts w:ascii="Times New Roman" w:eastAsia="Times New Roman" w:hAnsi="Times New Roman"/>
          <w:sz w:val="20"/>
          <w:szCs w:val="20"/>
        </w:rPr>
      </w:pPr>
      <w:r>
        <w:rPr>
          <w:rFonts w:ascii="Times New Roman" w:eastAsia="Times New Roman" w:hAnsi="Times New Roman"/>
          <w:sz w:val="20"/>
          <w:szCs w:val="20"/>
        </w:rPr>
        <w:t>6</w:t>
      </w:r>
      <w:r w:rsidR="00BD1E90">
        <w:rPr>
          <w:rFonts w:ascii="Times New Roman" w:eastAsia="Times New Roman" w:hAnsi="Times New Roman"/>
          <w:sz w:val="20"/>
          <w:szCs w:val="20"/>
        </w:rPr>
        <w:t xml:space="preserve"> pav. Kvalifikacijos tobulinimo renginių, trukmės ir dalyvių skaičiaus dinamika.</w:t>
      </w:r>
      <w:bookmarkEnd w:id="3"/>
    </w:p>
    <w:p w14:paraId="6291FAA9" w14:textId="77777777" w:rsidR="0087228B" w:rsidRDefault="0087228B" w:rsidP="001A75DE">
      <w:pPr>
        <w:tabs>
          <w:tab w:val="left" w:pos="2127"/>
        </w:tabs>
        <w:suppressAutoHyphens w:val="0"/>
        <w:autoSpaceDE w:val="0"/>
        <w:spacing w:after="0"/>
        <w:textAlignment w:val="auto"/>
        <w:rPr>
          <w:rFonts w:ascii="Times New Roman" w:eastAsia="Times New Roman" w:hAnsi="Times New Roman"/>
          <w:sz w:val="24"/>
          <w:szCs w:val="24"/>
        </w:rPr>
      </w:pPr>
    </w:p>
    <w:p w14:paraId="5EC5710C" w14:textId="0EE118AF" w:rsidR="00D437F9" w:rsidRDefault="00BD1E90" w:rsidP="001A75DE">
      <w:pPr>
        <w:spacing w:after="0" w:line="360" w:lineRule="auto"/>
        <w:ind w:firstLine="709"/>
        <w:jc w:val="both"/>
        <w:rPr>
          <w:rFonts w:ascii="Times New Roman" w:eastAsia="Times New Roman" w:hAnsi="Times New Roman"/>
          <w:sz w:val="24"/>
          <w:szCs w:val="20"/>
        </w:rPr>
      </w:pPr>
      <w:r>
        <w:rPr>
          <w:rFonts w:ascii="Times New Roman" w:eastAsia="Times New Roman" w:hAnsi="Times New Roman"/>
          <w:sz w:val="24"/>
          <w:szCs w:val="20"/>
        </w:rPr>
        <w:t>Atsižvelgiant į neformalųjį suaugusiųjų švietimą reglamentuojančią teisinę bazę ir kvalifikacijos tobulinimo programų dalyvių atsiliepimus, pagrindinis dėmesys sutelktas į ilgalaikes kvalifikacijos tobulinimo programas.</w:t>
      </w:r>
    </w:p>
    <w:p w14:paraId="7978D954" w14:textId="6C7CBDB3" w:rsidR="00D437F9" w:rsidRPr="001A75DE" w:rsidRDefault="00D437F9" w:rsidP="001A75DE">
      <w:pPr>
        <w:tabs>
          <w:tab w:val="left" w:pos="2127"/>
        </w:tabs>
        <w:suppressAutoHyphens w:val="0"/>
        <w:autoSpaceDE w:val="0"/>
        <w:adjustRightInd w:val="0"/>
        <w:spacing w:after="0" w:line="360" w:lineRule="auto"/>
        <w:ind w:firstLine="567"/>
        <w:jc w:val="both"/>
        <w:textAlignment w:val="auto"/>
        <w:rPr>
          <w:rFonts w:ascii="Times New Roman" w:eastAsia="Times New Roman" w:hAnsi="Times New Roman"/>
          <w:color w:val="000000"/>
          <w:sz w:val="24"/>
          <w:szCs w:val="24"/>
        </w:rPr>
      </w:pPr>
      <w:r w:rsidRPr="00D437F9">
        <w:rPr>
          <w:rFonts w:ascii="Times New Roman" w:eastAsia="Times New Roman" w:hAnsi="Times New Roman"/>
          <w:color w:val="000000"/>
          <w:sz w:val="24"/>
          <w:szCs w:val="24"/>
        </w:rPr>
        <w:t>Kvalifikacijos tobulinimo renginiuose 2022 m. dalyvavo 34 % mažiau dalyvių nei 2021 m. Iš individualių pokalbių su klientais, Tarnybos darbuotojais, stebimi pedagoginės rajono bendruomenės profesinio perdegimo požymiai. Būtina dėmesio skirti ne tik mokytojų kvalifikacijos tobulinimui, bet ir psichinės sveikatos stiprinimui.</w:t>
      </w:r>
    </w:p>
    <w:p w14:paraId="3EF781C8" w14:textId="68DC883A" w:rsidR="00D437F9" w:rsidRDefault="00D437F9" w:rsidP="001A75DE">
      <w:pPr>
        <w:tabs>
          <w:tab w:val="left" w:pos="2127"/>
        </w:tabs>
        <w:autoSpaceDE w:val="0"/>
        <w:spacing w:after="0" w:line="360" w:lineRule="auto"/>
        <w:ind w:firstLine="709"/>
        <w:jc w:val="both"/>
        <w:textAlignment w:val="auto"/>
        <w:rPr>
          <w:rFonts w:ascii="Times New Roman" w:eastAsia="Times New Roman" w:hAnsi="Times New Roman"/>
          <w:sz w:val="24"/>
          <w:szCs w:val="24"/>
        </w:rPr>
      </w:pPr>
      <w:r w:rsidRPr="00D437F9">
        <w:rPr>
          <w:rFonts w:ascii="Times New Roman" w:eastAsia="Times New Roman" w:hAnsi="Times New Roman"/>
          <w:color w:val="000000"/>
          <w:sz w:val="24"/>
          <w:szCs w:val="24"/>
        </w:rPr>
        <w:t>Siekiant ugdymo kokybės, aktyviai vykdyta keitimosi darbo patirtimi veikla. 2022 m. suorganizuota 13 % daugiau metodinių renginių, kuriuose dalyvavo 1408 Raseinių rajono švietimo įstaigų darbuotojai. Sudaryta galimybė darbo patirtimi dalintis ne tik su rajono pedagogais, kitų rajonų švietimo srities darbuotojais, bet ir semtis metodinės patirties tarptautiniu lygmeniu</w:t>
      </w:r>
    </w:p>
    <w:p w14:paraId="3C7FE2EC" w14:textId="552FB7E7" w:rsidR="00D437F9" w:rsidRDefault="00D437F9" w:rsidP="00021E18">
      <w:pPr>
        <w:tabs>
          <w:tab w:val="left" w:pos="2127"/>
        </w:tabs>
        <w:autoSpaceDE w:val="0"/>
        <w:spacing w:after="0" w:line="276" w:lineRule="auto"/>
        <w:ind w:firstLine="709"/>
        <w:jc w:val="both"/>
        <w:textAlignment w:val="auto"/>
        <w:rPr>
          <w:rFonts w:ascii="Times New Roman" w:eastAsia="Times New Roman" w:hAnsi="Times New Roman"/>
          <w:sz w:val="24"/>
          <w:szCs w:val="24"/>
        </w:rPr>
      </w:pPr>
    </w:p>
    <w:p w14:paraId="22AF06B1" w14:textId="541E9E52" w:rsidR="00D437F9" w:rsidRDefault="00D437F9" w:rsidP="00021E18">
      <w:pPr>
        <w:tabs>
          <w:tab w:val="left" w:pos="2127"/>
        </w:tabs>
        <w:autoSpaceDE w:val="0"/>
        <w:spacing w:after="0" w:line="276" w:lineRule="auto"/>
        <w:ind w:firstLine="709"/>
        <w:jc w:val="both"/>
        <w:textAlignment w:val="auto"/>
        <w:rPr>
          <w:rFonts w:ascii="Times New Roman" w:eastAsia="Times New Roman" w:hAnsi="Times New Roman"/>
          <w:sz w:val="24"/>
          <w:szCs w:val="24"/>
        </w:rPr>
      </w:pPr>
      <w:r w:rsidRPr="00643B3B">
        <w:rPr>
          <w:noProof/>
          <w:color w:val="000000" w:themeColor="text1"/>
          <w:lang w:eastAsia="lt-LT"/>
        </w:rPr>
        <w:lastRenderedPageBreak/>
        <w:drawing>
          <wp:inline distT="0" distB="0" distL="0" distR="0" wp14:anchorId="35AC9DDC" wp14:editId="7D51DD4D">
            <wp:extent cx="5133975" cy="2438400"/>
            <wp:effectExtent l="0" t="0" r="0" b="0"/>
            <wp:docPr id="725403752" name="Diagrama 7254037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D3E70E" w14:textId="6433AD8B" w:rsidR="00D437F9" w:rsidRPr="00D80DE6" w:rsidRDefault="00D437F9" w:rsidP="00D437F9">
      <w:pPr>
        <w:tabs>
          <w:tab w:val="left" w:pos="2127"/>
        </w:tabs>
        <w:suppressAutoHyphens w:val="0"/>
        <w:autoSpaceDE w:val="0"/>
        <w:adjustRightInd w:val="0"/>
        <w:spacing w:after="0"/>
        <w:textAlignment w:val="auto"/>
        <w:rPr>
          <w:rFonts w:ascii="Times New Roman" w:eastAsia="Times New Roman" w:hAnsi="Times New Roman"/>
          <w:color w:val="000000"/>
          <w:sz w:val="20"/>
          <w:szCs w:val="20"/>
        </w:rPr>
      </w:pPr>
      <w:r>
        <w:rPr>
          <w:rFonts w:ascii="Times New Roman" w:eastAsia="Times New Roman" w:hAnsi="Times New Roman"/>
          <w:color w:val="000000"/>
          <w:sz w:val="24"/>
          <w:szCs w:val="24"/>
        </w:rPr>
        <w:tab/>
      </w:r>
      <w:r w:rsidR="00D80DE6" w:rsidRPr="00D80DE6">
        <w:rPr>
          <w:rFonts w:ascii="Times New Roman" w:eastAsia="Times New Roman" w:hAnsi="Times New Roman"/>
          <w:color w:val="000000"/>
          <w:sz w:val="20"/>
          <w:szCs w:val="20"/>
        </w:rPr>
        <w:t xml:space="preserve">7 pav. </w:t>
      </w:r>
      <w:r w:rsidRPr="00D80DE6">
        <w:rPr>
          <w:rFonts w:ascii="Times New Roman" w:eastAsia="Times New Roman" w:hAnsi="Times New Roman"/>
          <w:color w:val="000000"/>
          <w:sz w:val="20"/>
          <w:szCs w:val="20"/>
        </w:rPr>
        <w:t>Keitimosi gerąja patirtimi renginių ir dalyvių skaičiaus dinamika.</w:t>
      </w:r>
    </w:p>
    <w:p w14:paraId="5D0F8624" w14:textId="77777777" w:rsidR="00FF6EAD" w:rsidRDefault="00FF6EAD" w:rsidP="009A169F">
      <w:pPr>
        <w:pStyle w:val="prastasiniatinklio"/>
        <w:spacing w:before="0" w:beforeAutospacing="0" w:after="0" w:afterAutospacing="0" w:line="360" w:lineRule="auto"/>
        <w:jc w:val="both"/>
        <w:rPr>
          <w:rFonts w:eastAsia="MS Mincho"/>
          <w:b/>
          <w:bCs/>
          <w:kern w:val="24"/>
        </w:rPr>
      </w:pPr>
    </w:p>
    <w:p w14:paraId="51C295DC" w14:textId="5EB83D2B" w:rsidR="00B33B37" w:rsidRPr="009A169F" w:rsidRDefault="00B33B37" w:rsidP="00FF6EAD">
      <w:pPr>
        <w:pStyle w:val="prastasiniatinklio"/>
        <w:spacing w:before="0" w:beforeAutospacing="0" w:after="0" w:afterAutospacing="0" w:line="360" w:lineRule="auto"/>
        <w:ind w:firstLine="709"/>
        <w:jc w:val="both"/>
        <w:rPr>
          <w:rFonts w:eastAsia="MS Mincho"/>
          <w:b/>
          <w:bCs/>
          <w:kern w:val="24"/>
        </w:rPr>
      </w:pPr>
      <w:r w:rsidRPr="009A169F">
        <w:rPr>
          <w:rFonts w:eastAsia="MS Mincho"/>
          <w:b/>
          <w:bCs/>
          <w:kern w:val="24"/>
        </w:rPr>
        <w:t xml:space="preserve">Tarptautiškumas pasitelkiant programą </w:t>
      </w:r>
      <w:r w:rsidRPr="009A169F">
        <w:rPr>
          <w:rFonts w:eastAsia="MS Mincho"/>
          <w:b/>
          <w:bCs/>
          <w:i/>
          <w:iCs/>
          <w:kern w:val="24"/>
        </w:rPr>
        <w:t>Erasmus+</w:t>
      </w:r>
    </w:p>
    <w:p w14:paraId="30FBF516" w14:textId="77777777" w:rsidR="00B33B37" w:rsidRPr="009A169F" w:rsidRDefault="00B33B37" w:rsidP="009A169F">
      <w:pPr>
        <w:pStyle w:val="prastasiniatinklio"/>
        <w:spacing w:before="0" w:beforeAutospacing="0" w:after="0" w:afterAutospacing="0" w:line="360" w:lineRule="auto"/>
        <w:ind w:firstLine="709"/>
        <w:jc w:val="both"/>
        <w:rPr>
          <w:rFonts w:eastAsiaTheme="minorEastAsia"/>
          <w:kern w:val="24"/>
        </w:rPr>
      </w:pPr>
      <w:r w:rsidRPr="009A169F">
        <w:rPr>
          <w:rFonts w:eastAsia="MS Mincho"/>
          <w:kern w:val="24"/>
        </w:rPr>
        <w:t xml:space="preserve">Raseinių rajono savivaldybės administracijos Švietimo ir sporto skyrius, kaip konsorciumo koordinatorius drauge su Prezidento Jono Žemaičio gimnazija, Raseinių r. Ariogalos gimnazija, Raseinių Šaltinio progimnazija ir Raseinių r. Girkalnio pagrindine mokykla įgyvendino (2020 m. </w:t>
      </w:r>
      <w:proofErr w:type="spellStart"/>
      <w:r w:rsidRPr="009A169F">
        <w:rPr>
          <w:rFonts w:eastAsia="MS Mincho"/>
          <w:kern w:val="24"/>
          <w:lang w:val="en-GB"/>
        </w:rPr>
        <w:t>lapkri</w:t>
      </w:r>
      <w:r w:rsidRPr="009A169F">
        <w:rPr>
          <w:rFonts w:eastAsia="MS Mincho"/>
          <w:kern w:val="24"/>
        </w:rPr>
        <w:t>čio</w:t>
      </w:r>
      <w:proofErr w:type="spellEnd"/>
      <w:r w:rsidRPr="009A169F">
        <w:rPr>
          <w:rFonts w:eastAsia="MS Mincho"/>
          <w:kern w:val="24"/>
        </w:rPr>
        <w:t xml:space="preserve"> 30 d. – 2022 m. gruodžio 31 d.)</w:t>
      </w:r>
      <w:r w:rsidRPr="009A169F">
        <w:rPr>
          <w:rFonts w:eastAsiaTheme="minorEastAsia"/>
          <w:kern w:val="24"/>
        </w:rPr>
        <w:t xml:space="preserve"> </w:t>
      </w:r>
      <w:r w:rsidRPr="009A169F">
        <w:rPr>
          <w:rFonts w:eastAsia="MS Mincho"/>
          <w:kern w:val="24"/>
        </w:rPr>
        <w:t xml:space="preserve">programos </w:t>
      </w:r>
      <w:r w:rsidRPr="009A169F">
        <w:rPr>
          <w:rFonts w:eastAsia="MS Mincho"/>
          <w:i/>
          <w:iCs/>
          <w:kern w:val="24"/>
        </w:rPr>
        <w:t xml:space="preserve">Erasmus+ </w:t>
      </w:r>
      <w:r w:rsidRPr="009A169F">
        <w:rPr>
          <w:rFonts w:eastAsia="MS Mincho"/>
          <w:kern w:val="24"/>
        </w:rPr>
        <w:t>1 pagrindinio veiksmo bendrojo ugdymo mobilumo projektą Nr. 2020-1-LT01-KA101-077644 „</w:t>
      </w:r>
      <w:proofErr w:type="spellStart"/>
      <w:r w:rsidRPr="009A169F">
        <w:rPr>
          <w:rFonts w:eastAsia="MS Mincho"/>
          <w:kern w:val="24"/>
        </w:rPr>
        <w:t>Patyriminis</w:t>
      </w:r>
      <w:proofErr w:type="spellEnd"/>
      <w:r w:rsidRPr="009A169F">
        <w:rPr>
          <w:rFonts w:eastAsia="MS Mincho"/>
          <w:kern w:val="24"/>
        </w:rPr>
        <w:t xml:space="preserve"> ugdymas. Augdamas Atsakingai Auginu“. Projektą finansavo Europos Sąjunga, jam skirta </w:t>
      </w:r>
      <w:r w:rsidRPr="009A169F">
        <w:rPr>
          <w:rFonts w:eastAsiaTheme="minorEastAsia"/>
          <w:kern w:val="24"/>
        </w:rPr>
        <w:t xml:space="preserve">dotacija </w:t>
      </w:r>
      <w:r w:rsidRPr="009A169F">
        <w:rPr>
          <w:rFonts w:eastAsia="MS Mincho"/>
          <w:kern w:val="24"/>
        </w:rPr>
        <w:t xml:space="preserve">35 994,00 EUR. Projekto tikslas - </w:t>
      </w:r>
      <w:r w:rsidRPr="009A169F">
        <w:rPr>
          <w:rFonts w:eastAsiaTheme="minorEastAsia"/>
          <w:kern w:val="24"/>
        </w:rPr>
        <w:t xml:space="preserve">plėtojant mokyklų partnerystę ir tarptautiškumą atrasti ir pritaikyti </w:t>
      </w:r>
      <w:proofErr w:type="spellStart"/>
      <w:r w:rsidRPr="009A169F">
        <w:rPr>
          <w:rFonts w:eastAsiaTheme="minorEastAsia"/>
          <w:kern w:val="24"/>
        </w:rPr>
        <w:t>patyriminio</w:t>
      </w:r>
      <w:proofErr w:type="spellEnd"/>
      <w:r w:rsidRPr="009A169F">
        <w:rPr>
          <w:rFonts w:eastAsiaTheme="minorEastAsia"/>
          <w:kern w:val="24"/>
        </w:rPr>
        <w:t xml:space="preserve"> ugdymo patirtis, gerinančias rajono mokyklų mokinių pasiekimus. Projekto mobilumuose dalyvavo 23 dalyviai (11 dalyvių kvalifikacijos kėlimo kursuose ir 12 dalyvių darbo stebėjime). </w:t>
      </w:r>
    </w:p>
    <w:p w14:paraId="4CF61081" w14:textId="77777777" w:rsidR="00B33B37" w:rsidRPr="009A169F" w:rsidRDefault="00B33B37" w:rsidP="00B33B37">
      <w:pPr>
        <w:suppressAutoHyphens w:val="0"/>
        <w:autoSpaceDN/>
        <w:spacing w:after="0" w:line="360" w:lineRule="auto"/>
        <w:ind w:firstLine="709"/>
        <w:jc w:val="both"/>
        <w:textAlignment w:val="auto"/>
        <w:rPr>
          <w:rFonts w:ascii="Times New Roman" w:eastAsia="Times New Roman" w:hAnsi="Times New Roman"/>
          <w:sz w:val="24"/>
          <w:szCs w:val="24"/>
        </w:rPr>
      </w:pPr>
      <w:r w:rsidRPr="009A169F">
        <w:rPr>
          <w:rFonts w:ascii="Times New Roman" w:eastAsia="Times New Roman" w:hAnsi="Times New Roman"/>
          <w:sz w:val="24"/>
          <w:szCs w:val="24"/>
        </w:rPr>
        <w:t xml:space="preserve">2022 metais buvo pasirašytas susitarimas su Švietimo mainų paramos fondu dėl </w:t>
      </w:r>
      <w:r w:rsidRPr="009A169F">
        <w:rPr>
          <w:rFonts w:ascii="Times New Roman" w:eastAsia="Times New Roman" w:hAnsi="Times New Roman"/>
          <w:i/>
          <w:iCs/>
          <w:sz w:val="24"/>
          <w:szCs w:val="24"/>
        </w:rPr>
        <w:t>Erasmus+</w:t>
      </w:r>
      <w:r w:rsidRPr="009A169F">
        <w:rPr>
          <w:rFonts w:ascii="Times New Roman" w:eastAsia="Times New Roman" w:hAnsi="Times New Roman"/>
          <w:sz w:val="24"/>
          <w:szCs w:val="24"/>
        </w:rPr>
        <w:t xml:space="preserve"> akreditacijos suteikimo bendrojo ugdymo srityje ir rajono Savivaldybės administracija, kaip mobilumo konsorciumo koordinatorius, tapo akredituota </w:t>
      </w:r>
      <w:r w:rsidRPr="009A169F">
        <w:rPr>
          <w:rFonts w:ascii="Times New Roman" w:eastAsia="Times New Roman" w:hAnsi="Times New Roman"/>
          <w:i/>
          <w:iCs/>
          <w:sz w:val="24"/>
          <w:szCs w:val="24"/>
        </w:rPr>
        <w:t>Erasmus+</w:t>
      </w:r>
      <w:r w:rsidRPr="009A169F">
        <w:rPr>
          <w:rFonts w:ascii="Times New Roman" w:eastAsia="Times New Roman" w:hAnsi="Times New Roman"/>
          <w:sz w:val="24"/>
          <w:szCs w:val="24"/>
        </w:rPr>
        <w:t xml:space="preserve"> programos institucija 2022-2027 m. laikotarpiui. Konsorciumą sudarė rajono Savivaldybės administracijos Švietimo ir sporto skyrius, Prezidento Jono Žemaičio gimnazija, Raseinių r. Ariogalos gimnazija, Raseinių Šaltinio progimnazija, Raseinių Viktoro Petkaus progimnazija ir Raseinių r. Girkalnio pagrindinė mokykla.</w:t>
      </w:r>
    </w:p>
    <w:p w14:paraId="16E3F198" w14:textId="77777777" w:rsidR="00B33B37" w:rsidRPr="009A169F" w:rsidRDefault="00B33B37" w:rsidP="00B33B37">
      <w:pPr>
        <w:suppressAutoHyphens w:val="0"/>
        <w:autoSpaceDN/>
        <w:spacing w:after="0" w:line="360" w:lineRule="auto"/>
        <w:ind w:firstLine="709"/>
        <w:jc w:val="both"/>
        <w:textAlignment w:val="auto"/>
        <w:rPr>
          <w:rFonts w:ascii="Times New Roman" w:eastAsia="Times New Roman" w:hAnsi="Times New Roman"/>
          <w:sz w:val="24"/>
          <w:szCs w:val="24"/>
        </w:rPr>
      </w:pPr>
      <w:r w:rsidRPr="009A169F">
        <w:rPr>
          <w:rFonts w:ascii="Times New Roman" w:eastAsia="Times New Roman" w:hAnsi="Times New Roman"/>
          <w:sz w:val="24"/>
          <w:szCs w:val="24"/>
        </w:rPr>
        <w:t xml:space="preserve">Akreditacija tai pripažinimas, kad konsorciumas yra pasiruošęs įgyvendinti aukštos kokybės mobilumo projektus ir sutinka laikytis </w:t>
      </w:r>
      <w:r w:rsidRPr="009A169F">
        <w:rPr>
          <w:rFonts w:ascii="Times New Roman" w:eastAsia="Times New Roman" w:hAnsi="Times New Roman"/>
          <w:i/>
          <w:iCs/>
          <w:sz w:val="24"/>
          <w:szCs w:val="24"/>
        </w:rPr>
        <w:t>Erasmus+</w:t>
      </w:r>
      <w:r w:rsidRPr="009A169F">
        <w:rPr>
          <w:rFonts w:ascii="Times New Roman" w:eastAsia="Times New Roman" w:hAnsi="Times New Roman"/>
          <w:sz w:val="24"/>
          <w:szCs w:val="24"/>
        </w:rPr>
        <w:t xml:space="preserve"> kokybės standartų bei yra parengęs ilgalaikę konsorciumo plėtros, pasitelkiant </w:t>
      </w:r>
      <w:r w:rsidRPr="009A169F">
        <w:rPr>
          <w:rFonts w:ascii="Times New Roman" w:eastAsia="Times New Roman" w:hAnsi="Times New Roman"/>
          <w:i/>
          <w:iCs/>
          <w:sz w:val="24"/>
          <w:szCs w:val="24"/>
        </w:rPr>
        <w:t>Erasmus+</w:t>
      </w:r>
      <w:r w:rsidRPr="009A169F">
        <w:rPr>
          <w:rFonts w:ascii="Times New Roman" w:eastAsia="Times New Roman" w:hAnsi="Times New Roman"/>
          <w:sz w:val="24"/>
          <w:szCs w:val="24"/>
        </w:rPr>
        <w:t xml:space="preserve"> mobilumus, viziją. </w:t>
      </w:r>
    </w:p>
    <w:p w14:paraId="41B807B2" w14:textId="77777777" w:rsidR="00B33B37" w:rsidRPr="009A169F" w:rsidRDefault="00B33B37" w:rsidP="00B33B37">
      <w:pPr>
        <w:suppressAutoHyphens w:val="0"/>
        <w:autoSpaceDN/>
        <w:spacing w:after="0" w:line="360" w:lineRule="auto"/>
        <w:ind w:firstLine="709"/>
        <w:jc w:val="both"/>
        <w:textAlignment w:val="auto"/>
        <w:rPr>
          <w:rFonts w:ascii="Times New Roman" w:eastAsia="Times New Roman" w:hAnsi="Times New Roman"/>
          <w:sz w:val="24"/>
          <w:szCs w:val="24"/>
          <w:lang w:eastAsia="lt-LT"/>
        </w:rPr>
      </w:pPr>
      <w:r w:rsidRPr="009A169F">
        <w:rPr>
          <w:rFonts w:ascii="Times New Roman" w:eastAsiaTheme="minorHAnsi" w:hAnsi="Times New Roman"/>
          <w:sz w:val="24"/>
          <w:szCs w:val="24"/>
        </w:rPr>
        <w:t>Rajono Savivaldybės administracijos</w:t>
      </w:r>
      <w:r w:rsidRPr="009A169F">
        <w:rPr>
          <w:rFonts w:ascii="Times New Roman" w:eastAsiaTheme="minorHAnsi" w:hAnsi="Times New Roman"/>
          <w:i/>
          <w:iCs/>
          <w:sz w:val="24"/>
          <w:szCs w:val="24"/>
        </w:rPr>
        <w:t xml:space="preserve"> Erasmus+ </w:t>
      </w:r>
      <w:r w:rsidRPr="009A169F">
        <w:rPr>
          <w:rFonts w:ascii="Times New Roman" w:eastAsiaTheme="minorHAnsi" w:hAnsi="Times New Roman"/>
          <w:sz w:val="24"/>
          <w:szCs w:val="24"/>
        </w:rPr>
        <w:t>akreditacijos bendrojo ugdymo mobilumo projektų 2022-2027 m.</w:t>
      </w:r>
      <w:r w:rsidRPr="009A169F">
        <w:rPr>
          <w:rFonts w:ascii="Times New Roman" w:eastAsia="FreeSans" w:hAnsi="Times New Roman"/>
          <w:sz w:val="24"/>
          <w:szCs w:val="24"/>
        </w:rPr>
        <w:t xml:space="preserve"> tikslai: plėtojant tarptautiškumą siekti vadovavimo mokyklai modelio kaitos: perkeliant prioritetą nuo infrastruktūros valdymo į ugdymo turinio vadybą; atrasti ir pritaikyti STEAM tyrimų ir eksperimentinės veiklos patirtis, gerinančias mokinių pasiekimus; didinti mokytojų skaitmenines kompetencijas skatinant naujų technologijų ir novatoriškų mokymo metodų taikymą </w:t>
      </w:r>
      <w:r w:rsidRPr="009A169F">
        <w:rPr>
          <w:rFonts w:ascii="Times New Roman" w:eastAsia="FreeSans" w:hAnsi="Times New Roman"/>
          <w:sz w:val="24"/>
          <w:szCs w:val="24"/>
        </w:rPr>
        <w:lastRenderedPageBreak/>
        <w:t>pamokose/ veiklose; atrasti ir pritaikyti patirtis rengiantis įtraukiojo ugdymo įgyvendinimui rajono mokyklose.</w:t>
      </w:r>
    </w:p>
    <w:p w14:paraId="4C0C0956" w14:textId="77777777" w:rsidR="00B33B37" w:rsidRPr="009A169F" w:rsidRDefault="00B33B37" w:rsidP="00B33B37">
      <w:pPr>
        <w:suppressAutoHyphens w:val="0"/>
        <w:autoSpaceDN/>
        <w:spacing w:after="0" w:line="360" w:lineRule="auto"/>
        <w:ind w:firstLine="709"/>
        <w:jc w:val="both"/>
        <w:textAlignment w:val="auto"/>
        <w:rPr>
          <w:rFonts w:ascii="Times New Roman" w:eastAsia="Times New Roman" w:hAnsi="Times New Roman"/>
          <w:sz w:val="24"/>
          <w:szCs w:val="24"/>
          <w:lang w:eastAsia="lt-LT"/>
        </w:rPr>
      </w:pPr>
      <w:r w:rsidRPr="009A169F">
        <w:rPr>
          <w:rFonts w:ascii="Times New Roman" w:eastAsia="Times New Roman" w:hAnsi="Times New Roman"/>
          <w:sz w:val="24"/>
          <w:szCs w:val="24"/>
          <w:lang w:eastAsia="lt-LT"/>
        </w:rPr>
        <w:t xml:space="preserve">2022 m. birželio 1 d. – 2023 m. rugpjūčio 31 d. įgyvendinamas programos </w:t>
      </w:r>
      <w:r w:rsidRPr="009A169F">
        <w:rPr>
          <w:rFonts w:ascii="Times New Roman" w:eastAsia="Times New Roman" w:hAnsi="Times New Roman"/>
          <w:i/>
          <w:iCs/>
          <w:sz w:val="24"/>
          <w:szCs w:val="24"/>
          <w:lang w:eastAsia="lt-LT"/>
        </w:rPr>
        <w:t>Erasmus+</w:t>
      </w:r>
      <w:r w:rsidRPr="009A169F">
        <w:rPr>
          <w:rFonts w:ascii="Times New Roman" w:eastAsia="Times New Roman" w:hAnsi="Times New Roman"/>
          <w:sz w:val="24"/>
          <w:szCs w:val="24"/>
          <w:lang w:eastAsia="lt-LT"/>
        </w:rPr>
        <w:t xml:space="preserve"> 1 pagrindinio veiksmo bendrojo ugdymo mobilumo projektas</w:t>
      </w:r>
      <w:r w:rsidRPr="009A169F">
        <w:rPr>
          <w:rFonts w:ascii="Times New Roman" w:eastAsiaTheme="minorHAnsi" w:hAnsi="Times New Roman"/>
          <w:bCs/>
          <w:sz w:val="24"/>
          <w:szCs w:val="24"/>
        </w:rPr>
        <w:t xml:space="preserve"> Nr. </w:t>
      </w:r>
      <w:r w:rsidRPr="009A169F">
        <w:rPr>
          <w:rFonts w:ascii="Times New Roman" w:eastAsiaTheme="minorHAnsi" w:hAnsi="Times New Roman"/>
          <w:bCs/>
          <w:sz w:val="24"/>
          <w:szCs w:val="24"/>
        </w:rPr>
        <w:fldChar w:fldCharType="begin"/>
      </w:r>
      <w:r w:rsidRPr="009A169F">
        <w:rPr>
          <w:rFonts w:ascii="Times New Roman" w:eastAsiaTheme="minorHAnsi" w:hAnsi="Times New Roman"/>
          <w:bCs/>
          <w:sz w:val="24"/>
          <w:szCs w:val="24"/>
        </w:rPr>
        <w:instrText xml:space="preserve"> MERGEFIELD Projekto_Nr </w:instrText>
      </w:r>
      <w:r w:rsidRPr="009A169F">
        <w:rPr>
          <w:rFonts w:ascii="Times New Roman" w:eastAsiaTheme="minorHAnsi" w:hAnsi="Times New Roman"/>
          <w:bCs/>
          <w:sz w:val="24"/>
          <w:szCs w:val="24"/>
        </w:rPr>
        <w:fldChar w:fldCharType="separate"/>
      </w:r>
      <w:r w:rsidRPr="009A169F">
        <w:rPr>
          <w:rFonts w:ascii="Times New Roman" w:eastAsiaTheme="minorHAnsi" w:hAnsi="Times New Roman"/>
          <w:bCs/>
          <w:noProof/>
          <w:sz w:val="24"/>
          <w:szCs w:val="24"/>
        </w:rPr>
        <w:t>2022-1-LT01-KA121-SCH-000060584</w:t>
      </w:r>
      <w:r w:rsidRPr="009A169F">
        <w:rPr>
          <w:rFonts w:ascii="Times New Roman" w:eastAsiaTheme="minorHAnsi" w:hAnsi="Times New Roman"/>
          <w:bCs/>
          <w:sz w:val="24"/>
          <w:szCs w:val="24"/>
        </w:rPr>
        <w:fldChar w:fldCharType="end"/>
      </w:r>
      <w:r w:rsidRPr="009A169F">
        <w:rPr>
          <w:rFonts w:ascii="Times New Roman" w:eastAsia="Times New Roman" w:hAnsi="Times New Roman"/>
          <w:bCs/>
          <w:sz w:val="24"/>
          <w:szCs w:val="20"/>
        </w:rPr>
        <w:t>.</w:t>
      </w:r>
      <w:r w:rsidRPr="009A169F">
        <w:rPr>
          <w:rFonts w:ascii="Times New Roman" w:eastAsia="Times New Roman" w:hAnsi="Times New Roman"/>
          <w:sz w:val="24"/>
          <w:szCs w:val="24"/>
          <w:lang w:eastAsia="lt-LT"/>
        </w:rPr>
        <w:t xml:space="preserve"> </w:t>
      </w:r>
      <w:r w:rsidRPr="009A169F">
        <w:rPr>
          <w:rFonts w:ascii="Times New Roman" w:eastAsia="FreeSans" w:hAnsi="Times New Roman"/>
          <w:sz w:val="24"/>
          <w:szCs w:val="24"/>
        </w:rPr>
        <w:t>Projektą finansuoja Europos Sąjunga, jam skirta 55 892,00 eurų dotacija.</w:t>
      </w:r>
    </w:p>
    <w:p w14:paraId="66C5E9DB" w14:textId="77777777" w:rsidR="00D437F9" w:rsidRDefault="00D437F9" w:rsidP="00D80DE6">
      <w:pPr>
        <w:tabs>
          <w:tab w:val="left" w:pos="2127"/>
        </w:tabs>
        <w:autoSpaceDE w:val="0"/>
        <w:spacing w:after="0" w:line="276" w:lineRule="auto"/>
        <w:jc w:val="both"/>
        <w:textAlignment w:val="auto"/>
        <w:rPr>
          <w:rFonts w:ascii="Times New Roman" w:eastAsia="Times New Roman" w:hAnsi="Times New Roman"/>
          <w:sz w:val="24"/>
          <w:szCs w:val="24"/>
        </w:rPr>
      </w:pPr>
    </w:p>
    <w:p w14:paraId="76B29763" w14:textId="6A11771C" w:rsidR="007D5F18" w:rsidRDefault="00021E18" w:rsidP="002E3CA9">
      <w:pPr>
        <w:spacing w:after="0" w:line="276" w:lineRule="auto"/>
        <w:ind w:firstLine="709"/>
        <w:jc w:val="both"/>
        <w:rPr>
          <w:rFonts w:ascii="Times New Roman" w:hAnsi="Times New Roman"/>
          <w:b/>
          <w:bCs/>
          <w:sz w:val="24"/>
          <w:szCs w:val="24"/>
        </w:rPr>
      </w:pPr>
      <w:r>
        <w:rPr>
          <w:rFonts w:ascii="Times New Roman" w:hAnsi="Times New Roman"/>
          <w:b/>
          <w:bCs/>
          <w:sz w:val="24"/>
          <w:szCs w:val="24"/>
        </w:rPr>
        <w:t>Išvados:</w:t>
      </w:r>
    </w:p>
    <w:p w14:paraId="7ACFB30C" w14:textId="77777777" w:rsidR="00B33B37" w:rsidRPr="009A169F" w:rsidRDefault="00B33B37" w:rsidP="00B33B37">
      <w:pPr>
        <w:pStyle w:val="Sraopastraipa"/>
        <w:numPr>
          <w:ilvl w:val="0"/>
          <w:numId w:val="5"/>
        </w:numPr>
        <w:ind w:left="993" w:hanging="284"/>
        <w:rPr>
          <w:rFonts w:ascii="Times New Roman" w:hAnsi="Times New Roman"/>
          <w:b/>
          <w:bCs/>
          <w:sz w:val="24"/>
          <w:szCs w:val="24"/>
        </w:rPr>
      </w:pPr>
      <w:r w:rsidRPr="009A169F">
        <w:rPr>
          <w:rFonts w:ascii="Times New Roman" w:hAnsi="Times New Roman"/>
          <w:b/>
          <w:bCs/>
          <w:sz w:val="24"/>
          <w:szCs w:val="24"/>
        </w:rPr>
        <w:t>Neformaliojo vaikų švietimo mokyklose mokinių skaičius didėja.</w:t>
      </w:r>
    </w:p>
    <w:p w14:paraId="586EB158" w14:textId="7DE2C4B1" w:rsidR="002C72C6" w:rsidRDefault="001A75DE" w:rsidP="002E3CA9">
      <w:pPr>
        <w:pStyle w:val="Sraopastraipa"/>
        <w:numPr>
          <w:ilvl w:val="0"/>
          <w:numId w:val="5"/>
        </w:numPr>
        <w:tabs>
          <w:tab w:val="left" w:pos="993"/>
        </w:tabs>
        <w:spacing w:after="0" w:line="276" w:lineRule="auto"/>
        <w:ind w:left="0" w:firstLine="709"/>
        <w:jc w:val="both"/>
        <w:rPr>
          <w:rFonts w:ascii="Times New Roman" w:hAnsi="Times New Roman"/>
          <w:b/>
          <w:bCs/>
          <w:sz w:val="24"/>
          <w:szCs w:val="24"/>
        </w:rPr>
      </w:pPr>
      <w:r w:rsidRPr="00A471B9">
        <w:rPr>
          <w:rFonts w:ascii="Times New Roman" w:hAnsi="Times New Roman"/>
          <w:b/>
          <w:bCs/>
          <w:sz w:val="24"/>
          <w:szCs w:val="24"/>
        </w:rPr>
        <w:t xml:space="preserve">Analizuojant 3 metų </w:t>
      </w:r>
      <w:r w:rsidR="00BD1E90" w:rsidRPr="00A471B9">
        <w:rPr>
          <w:rFonts w:ascii="Times New Roman" w:hAnsi="Times New Roman"/>
          <w:b/>
          <w:bCs/>
          <w:sz w:val="24"/>
          <w:szCs w:val="24"/>
        </w:rPr>
        <w:t xml:space="preserve">Raseinių rajono bendrojo ugdymo mokyklose lankančių </w:t>
      </w:r>
      <w:r w:rsidR="009F5C5E" w:rsidRPr="00A471B9">
        <w:rPr>
          <w:rFonts w:ascii="Times New Roman" w:hAnsi="Times New Roman"/>
          <w:b/>
          <w:bCs/>
          <w:sz w:val="24"/>
          <w:szCs w:val="24"/>
        </w:rPr>
        <w:t xml:space="preserve">neformaliojo švietimo </w:t>
      </w:r>
      <w:r w:rsidR="00BD1E90" w:rsidRPr="00A471B9">
        <w:rPr>
          <w:rFonts w:ascii="Times New Roman" w:hAnsi="Times New Roman"/>
          <w:b/>
          <w:bCs/>
          <w:sz w:val="24"/>
          <w:szCs w:val="24"/>
        </w:rPr>
        <w:t xml:space="preserve">būrelius mokinių </w:t>
      </w:r>
      <w:r w:rsidRPr="00A471B9">
        <w:rPr>
          <w:rFonts w:ascii="Times New Roman" w:hAnsi="Times New Roman"/>
          <w:b/>
          <w:bCs/>
          <w:sz w:val="24"/>
          <w:szCs w:val="24"/>
        </w:rPr>
        <w:t>skaičių, pastebimas mokyklose lankančių būrelius mokinių skaičiaus mažėjimas</w:t>
      </w:r>
      <w:r w:rsidR="00BD1E90" w:rsidRPr="00A471B9">
        <w:rPr>
          <w:rFonts w:ascii="Times New Roman" w:hAnsi="Times New Roman"/>
          <w:b/>
          <w:bCs/>
          <w:sz w:val="24"/>
          <w:szCs w:val="24"/>
        </w:rPr>
        <w:t xml:space="preserve">. </w:t>
      </w:r>
    </w:p>
    <w:p w14:paraId="7FA0BB2D" w14:textId="6A4A6883" w:rsidR="0049199A" w:rsidRPr="000613F6" w:rsidRDefault="0049199A" w:rsidP="002E3CA9">
      <w:pPr>
        <w:pStyle w:val="Sraopastraipa"/>
        <w:numPr>
          <w:ilvl w:val="0"/>
          <w:numId w:val="5"/>
        </w:numPr>
        <w:tabs>
          <w:tab w:val="left" w:pos="993"/>
        </w:tabs>
        <w:spacing w:after="0" w:line="276" w:lineRule="auto"/>
        <w:ind w:left="0" w:firstLine="709"/>
        <w:jc w:val="both"/>
        <w:rPr>
          <w:rFonts w:ascii="Times New Roman" w:hAnsi="Times New Roman"/>
          <w:b/>
          <w:bCs/>
          <w:sz w:val="24"/>
          <w:szCs w:val="24"/>
        </w:rPr>
      </w:pPr>
      <w:r w:rsidRPr="000613F6">
        <w:rPr>
          <w:rFonts w:ascii="Times New Roman" w:hAnsi="Times New Roman"/>
          <w:b/>
          <w:bCs/>
          <w:sz w:val="24"/>
          <w:szCs w:val="24"/>
        </w:rPr>
        <w:t xml:space="preserve">Savivaldybėje sudaromos sąlygos neformaliajam vaikų švietimui vykdyti, skiriamas finansavimas vasaros poilsio stovyklų organizavimui (savivaldybės </w:t>
      </w:r>
      <w:r w:rsidR="000613F6" w:rsidRPr="000613F6">
        <w:rPr>
          <w:rFonts w:ascii="Times New Roman" w:hAnsi="Times New Roman"/>
          <w:b/>
          <w:bCs/>
          <w:sz w:val="24"/>
          <w:szCs w:val="24"/>
        </w:rPr>
        <w:t>biudžeto lėšos</w:t>
      </w:r>
      <w:r w:rsidRPr="000613F6">
        <w:rPr>
          <w:rFonts w:ascii="Times New Roman" w:hAnsi="Times New Roman"/>
          <w:b/>
          <w:bCs/>
          <w:sz w:val="24"/>
          <w:szCs w:val="24"/>
        </w:rPr>
        <w:t>), tačiau stebimas mokinių, dalyvaujančių neformaliojo švietimo veiklose, dalies mažėjimas. Būtina didinti neformaliojo švietimo paslaugų plėtrą ir užtikrinti prieinamumą.</w:t>
      </w:r>
    </w:p>
    <w:p w14:paraId="299673A8" w14:textId="576FA2A6" w:rsidR="002C72C6" w:rsidRPr="005D4DE4" w:rsidRDefault="00183A1D" w:rsidP="00183A1D">
      <w:pPr>
        <w:pStyle w:val="Sraopastraipa"/>
        <w:numPr>
          <w:ilvl w:val="0"/>
          <w:numId w:val="5"/>
        </w:numPr>
        <w:tabs>
          <w:tab w:val="left" w:pos="993"/>
        </w:tabs>
        <w:spacing w:after="0" w:line="276" w:lineRule="auto"/>
        <w:ind w:left="0" w:firstLine="709"/>
        <w:jc w:val="both"/>
        <w:textAlignment w:val="auto"/>
        <w:rPr>
          <w:rFonts w:ascii="Times New Roman" w:hAnsi="Times New Roman"/>
          <w:b/>
          <w:bCs/>
          <w:sz w:val="24"/>
          <w:szCs w:val="24"/>
        </w:rPr>
      </w:pPr>
      <w:r w:rsidRPr="005D4DE4">
        <w:rPr>
          <w:rFonts w:ascii="Times New Roman" w:hAnsi="Times New Roman"/>
          <w:b/>
          <w:bCs/>
          <w:sz w:val="24"/>
          <w:szCs w:val="24"/>
        </w:rPr>
        <w:t>2022 m. akredituotos ir rajone pradėtos įgyvendinti 4</w:t>
      </w:r>
      <w:r w:rsidR="005D4DE4" w:rsidRPr="005D4DE4">
        <w:rPr>
          <w:rFonts w:ascii="Times New Roman" w:hAnsi="Times New Roman"/>
          <w:b/>
          <w:bCs/>
          <w:sz w:val="24"/>
          <w:szCs w:val="24"/>
        </w:rPr>
        <w:t xml:space="preserve"> naujos</w:t>
      </w:r>
      <w:r w:rsidRPr="005D4DE4">
        <w:rPr>
          <w:rFonts w:ascii="Times New Roman" w:hAnsi="Times New Roman"/>
          <w:b/>
          <w:bCs/>
          <w:sz w:val="24"/>
          <w:szCs w:val="24"/>
        </w:rPr>
        <w:t xml:space="preserve"> sporto krypties neformaliojo vaikų švietimo programos („Aerobika“, „Individualūs krepšinio įgūdžiai“, „Krepšinio įgūdžių tobulinimas“, „Krepšinio palaikymo šokėjos“) ir VšĮ „Lietuvos šachmatų mokykla“ programa „STEAM šachmatų pamokos savivaldybėje“.</w:t>
      </w:r>
    </w:p>
    <w:p w14:paraId="224BC84F" w14:textId="58B46FE3" w:rsidR="002C72C6" w:rsidRPr="00A471B9" w:rsidRDefault="00BD1E90" w:rsidP="002E3CA9">
      <w:pPr>
        <w:pStyle w:val="Sraopastraipa"/>
        <w:numPr>
          <w:ilvl w:val="0"/>
          <w:numId w:val="5"/>
        </w:numPr>
        <w:tabs>
          <w:tab w:val="left" w:pos="993"/>
        </w:tabs>
        <w:spacing w:after="0" w:line="276" w:lineRule="auto"/>
        <w:ind w:left="0" w:firstLine="709"/>
        <w:jc w:val="both"/>
        <w:rPr>
          <w:rFonts w:ascii="Times New Roman" w:hAnsi="Times New Roman"/>
          <w:b/>
          <w:sz w:val="24"/>
          <w:szCs w:val="24"/>
        </w:rPr>
      </w:pPr>
      <w:r w:rsidRPr="00A471B9">
        <w:rPr>
          <w:rFonts w:ascii="Times New Roman" w:eastAsia="Times New Roman" w:hAnsi="Times New Roman"/>
          <w:b/>
          <w:sz w:val="24"/>
          <w:szCs w:val="24"/>
        </w:rPr>
        <w:t>Įgyvendinant rajone mokymosi visą gyvenimą galimybių programą</w:t>
      </w:r>
      <w:r w:rsidR="001A75DE" w:rsidRPr="00A471B9">
        <w:rPr>
          <w:rFonts w:ascii="Times New Roman" w:eastAsia="Times New Roman" w:hAnsi="Times New Roman"/>
          <w:b/>
          <w:sz w:val="24"/>
          <w:szCs w:val="24"/>
        </w:rPr>
        <w:t xml:space="preserve"> </w:t>
      </w:r>
      <w:r w:rsidR="001A75DE" w:rsidRPr="00D437F9">
        <w:rPr>
          <w:rFonts w:ascii="Times New Roman" w:eastAsia="Times New Roman" w:hAnsi="Times New Roman"/>
          <w:b/>
          <w:color w:val="000000"/>
          <w:sz w:val="24"/>
          <w:szCs w:val="24"/>
        </w:rPr>
        <w:t>2022 m. kvalifikacijos tobulinimo renginių trukmė išaugo 48 %</w:t>
      </w:r>
      <w:r w:rsidR="001A75DE" w:rsidRPr="00A471B9">
        <w:rPr>
          <w:rFonts w:ascii="Times New Roman" w:eastAsia="Times New Roman" w:hAnsi="Times New Roman"/>
          <w:b/>
          <w:color w:val="000000"/>
          <w:sz w:val="24"/>
          <w:szCs w:val="24"/>
        </w:rPr>
        <w:t xml:space="preserve"> lyginant su 2021 m.</w:t>
      </w:r>
    </w:p>
    <w:p w14:paraId="1D35435D" w14:textId="25A1E0A5" w:rsidR="004D14E2" w:rsidRPr="00A471B9" w:rsidRDefault="004D14E2" w:rsidP="00B33B37">
      <w:pPr>
        <w:pStyle w:val="Sraopastraipa"/>
        <w:numPr>
          <w:ilvl w:val="0"/>
          <w:numId w:val="5"/>
        </w:numPr>
        <w:tabs>
          <w:tab w:val="left" w:pos="993"/>
        </w:tabs>
        <w:spacing w:after="0" w:line="276" w:lineRule="auto"/>
        <w:ind w:left="0" w:firstLine="709"/>
        <w:jc w:val="both"/>
        <w:rPr>
          <w:rFonts w:ascii="Times New Roman" w:hAnsi="Times New Roman"/>
          <w:b/>
          <w:sz w:val="24"/>
          <w:szCs w:val="24"/>
        </w:rPr>
      </w:pPr>
      <w:r w:rsidRPr="00A471B9">
        <w:rPr>
          <w:rFonts w:ascii="Times New Roman" w:hAnsi="Times New Roman"/>
          <w:b/>
          <w:sz w:val="24"/>
          <w:szCs w:val="24"/>
        </w:rPr>
        <w:t>Pastebimi pedagoginės rajono bendruomenės profesinio perdegimo požymiai. Būtina dėmesio skirti ne tik mokytojų kvalifikacijos tobulinimui, bet ir psichinės sveikatos stiprinimui.</w:t>
      </w:r>
    </w:p>
    <w:p w14:paraId="0E282151" w14:textId="2A076D6A" w:rsidR="00B0210F" w:rsidRDefault="004D14E2" w:rsidP="00B33B37">
      <w:pPr>
        <w:pStyle w:val="Sraopastraipa"/>
        <w:numPr>
          <w:ilvl w:val="0"/>
          <w:numId w:val="5"/>
        </w:numPr>
        <w:tabs>
          <w:tab w:val="left" w:pos="851"/>
        </w:tabs>
        <w:spacing w:after="0"/>
        <w:ind w:left="0" w:firstLine="709"/>
        <w:jc w:val="both"/>
        <w:rPr>
          <w:rFonts w:ascii="Times New Roman" w:hAnsi="Times New Roman"/>
          <w:b/>
          <w:bCs/>
          <w:color w:val="000000" w:themeColor="text1"/>
          <w:sz w:val="24"/>
          <w:szCs w:val="24"/>
        </w:rPr>
      </w:pPr>
      <w:r w:rsidRPr="00A471B9">
        <w:rPr>
          <w:rFonts w:ascii="Times New Roman" w:eastAsia="Times New Roman" w:hAnsi="Times New Roman"/>
          <w:b/>
          <w:bCs/>
          <w:color w:val="000000" w:themeColor="text1"/>
          <w:sz w:val="24"/>
          <w:szCs w:val="24"/>
        </w:rPr>
        <w:t>2022 m. suorganizuota 13 % daugiau metodinių renginių</w:t>
      </w:r>
      <w:r w:rsidRPr="00A471B9">
        <w:rPr>
          <w:rFonts w:ascii="Times New Roman" w:hAnsi="Times New Roman"/>
          <w:b/>
          <w:bCs/>
          <w:color w:val="000000" w:themeColor="text1"/>
          <w:sz w:val="24"/>
          <w:szCs w:val="24"/>
        </w:rPr>
        <w:t xml:space="preserve"> nei 2021 m. Sudaryta galimybė darbo patirtimi dalintis ne tik su rajono pedagogais, kitų rajonų švietimo srities darbuotojais, bet ir semtis metodinės patirties tarptautiniu lygmeniu</w:t>
      </w:r>
      <w:r w:rsidR="00A471B9">
        <w:rPr>
          <w:rFonts w:ascii="Times New Roman" w:hAnsi="Times New Roman"/>
          <w:b/>
          <w:bCs/>
          <w:color w:val="000000" w:themeColor="text1"/>
          <w:sz w:val="24"/>
          <w:szCs w:val="24"/>
        </w:rPr>
        <w:t>.</w:t>
      </w:r>
    </w:p>
    <w:p w14:paraId="79FD3E31" w14:textId="22D7D2D0" w:rsidR="00B33B37" w:rsidRDefault="00B33B37" w:rsidP="00B33B37">
      <w:pPr>
        <w:pStyle w:val="Sraopastraipa"/>
        <w:numPr>
          <w:ilvl w:val="0"/>
          <w:numId w:val="5"/>
        </w:numPr>
        <w:tabs>
          <w:tab w:val="left" w:pos="993"/>
        </w:tabs>
        <w:spacing w:after="0"/>
        <w:ind w:left="0" w:firstLine="709"/>
        <w:jc w:val="both"/>
        <w:rPr>
          <w:rFonts w:ascii="Times New Roman" w:hAnsi="Times New Roman"/>
          <w:b/>
          <w:bCs/>
          <w:sz w:val="24"/>
          <w:szCs w:val="24"/>
        </w:rPr>
      </w:pPr>
      <w:r w:rsidRPr="005D4DE4">
        <w:rPr>
          <w:rFonts w:ascii="Times New Roman" w:hAnsi="Times New Roman"/>
          <w:b/>
          <w:bCs/>
          <w:sz w:val="24"/>
          <w:szCs w:val="24"/>
        </w:rPr>
        <w:t xml:space="preserve">2022 m. suteikta akreditacija tai pripažinimas, kad rajono Savivaldybės administracijos Švietimo ir sporto skyriaus koordinuojamas konsorciumas yra pasiruošęs įgyvendinti aukštos kokybės mobilumo projektus ir sutinka laikytis Erasmus+ kokybės standartų bei yra parengęs ilgalaikę konsorciumo plėtros, pasitelkiant Erasmus+ mobilumus, viziją. </w:t>
      </w:r>
    </w:p>
    <w:p w14:paraId="136F5D91" w14:textId="77777777" w:rsidR="005D4DE4" w:rsidRPr="005D4DE4" w:rsidRDefault="005D4DE4" w:rsidP="005D4DE4">
      <w:pPr>
        <w:tabs>
          <w:tab w:val="left" w:pos="993"/>
        </w:tabs>
        <w:spacing w:after="0"/>
        <w:jc w:val="both"/>
        <w:rPr>
          <w:rFonts w:ascii="Times New Roman" w:hAnsi="Times New Roman"/>
          <w:b/>
          <w:bCs/>
          <w:sz w:val="24"/>
          <w:szCs w:val="24"/>
        </w:rPr>
      </w:pPr>
    </w:p>
    <w:p w14:paraId="505043B5" w14:textId="77777777" w:rsidR="002C72C6" w:rsidRPr="00DF240B" w:rsidRDefault="00BD1E90" w:rsidP="00577B12">
      <w:pPr>
        <w:pStyle w:val="Sraopastraipa"/>
        <w:numPr>
          <w:ilvl w:val="0"/>
          <w:numId w:val="1"/>
        </w:numPr>
        <w:suppressAutoHyphens w:val="0"/>
        <w:spacing w:line="276" w:lineRule="auto"/>
        <w:jc w:val="center"/>
        <w:textAlignment w:val="auto"/>
        <w:rPr>
          <w:rFonts w:ascii="Times New Roman" w:eastAsia="Times New Roman" w:hAnsi="Times New Roman"/>
          <w:b/>
          <w:i/>
          <w:sz w:val="24"/>
          <w:szCs w:val="24"/>
          <w:lang w:eastAsia="lt-LT"/>
        </w:rPr>
      </w:pPr>
      <w:r w:rsidRPr="00DF240B">
        <w:rPr>
          <w:rFonts w:ascii="Times New Roman" w:eastAsia="Times New Roman" w:hAnsi="Times New Roman"/>
          <w:b/>
          <w:i/>
          <w:sz w:val="24"/>
          <w:szCs w:val="24"/>
          <w:lang w:eastAsia="lt-LT"/>
        </w:rPr>
        <w:t>Gerinti ugdymo sąlygas ir ugdymo proceso kokybę.</w:t>
      </w:r>
    </w:p>
    <w:p w14:paraId="4DC68EA2" w14:textId="77777777" w:rsidR="00952717" w:rsidRDefault="00183A1D" w:rsidP="00952717">
      <w:pPr>
        <w:suppressAutoHyphens w:val="0"/>
        <w:spacing w:after="0" w:line="276" w:lineRule="auto"/>
        <w:ind w:firstLine="720"/>
        <w:jc w:val="both"/>
        <w:textAlignment w:val="auto"/>
        <w:rPr>
          <w:rFonts w:ascii="Times New Roman" w:hAnsi="Times New Roman"/>
          <w:b/>
          <w:sz w:val="24"/>
          <w:szCs w:val="24"/>
        </w:rPr>
      </w:pPr>
      <w:r w:rsidRPr="00183A1D">
        <w:rPr>
          <w:rFonts w:ascii="Times New Roman" w:hAnsi="Times New Roman"/>
          <w:b/>
          <w:sz w:val="24"/>
          <w:szCs w:val="24"/>
        </w:rPr>
        <w:t xml:space="preserve">Pasiekimų patikrinimai. </w:t>
      </w:r>
    </w:p>
    <w:p w14:paraId="0B13BD13" w14:textId="555ABEEF" w:rsidR="00183A1D" w:rsidRPr="00952717" w:rsidRDefault="00183A1D" w:rsidP="00952717">
      <w:pPr>
        <w:suppressAutoHyphens w:val="0"/>
        <w:spacing w:after="0" w:line="276" w:lineRule="auto"/>
        <w:ind w:firstLine="720"/>
        <w:jc w:val="both"/>
        <w:textAlignment w:val="auto"/>
        <w:rPr>
          <w:rFonts w:ascii="Times New Roman" w:hAnsi="Times New Roman"/>
          <w:b/>
          <w:sz w:val="24"/>
          <w:szCs w:val="24"/>
        </w:rPr>
      </w:pPr>
      <w:r w:rsidRPr="00183A1D">
        <w:rPr>
          <w:rFonts w:ascii="Times New Roman" w:hAnsi="Times New Roman"/>
          <w:b/>
          <w:sz w:val="24"/>
          <w:szCs w:val="24"/>
        </w:rPr>
        <w:t>Nacionalinių mokinių pasiekimų patikrinimų (NMPP) rezultatai.</w:t>
      </w:r>
      <w:r w:rsidR="00952717">
        <w:rPr>
          <w:rFonts w:ascii="Times New Roman" w:hAnsi="Times New Roman"/>
          <w:b/>
          <w:sz w:val="24"/>
          <w:szCs w:val="24"/>
        </w:rPr>
        <w:t xml:space="preserve"> </w:t>
      </w:r>
      <w:r w:rsidRPr="00183A1D">
        <w:rPr>
          <w:rFonts w:ascii="Times New Roman" w:hAnsi="Times New Roman"/>
          <w:bCs/>
          <w:sz w:val="24"/>
          <w:szCs w:val="24"/>
        </w:rPr>
        <w:t xml:space="preserve">2022 m. 4 klasių mokiniams buvo vykdomi matematikos, pasaulio pažinimo ir skaitymo nacionaliniai mokinių pasiekimų patikrinimai. 2022 m. 4 klasių NMPP skaitymo Savivaldybės taškų vidurkis (56,8) aukštesnis už šalies vidurkį (54,6). 2022 m. pasaulio pažinimo ir matematikos NMPP Savivaldybės vidurkis yra ne didesnis kaip  3,00 % ir ne mažesnis kaip 3,00 % už šalies vidurkį. </w:t>
      </w:r>
    </w:p>
    <w:p w14:paraId="0F49439E" w14:textId="77777777" w:rsidR="00183A1D" w:rsidRPr="00183A1D" w:rsidRDefault="00183A1D" w:rsidP="00183A1D">
      <w:pPr>
        <w:suppressAutoHyphens w:val="0"/>
        <w:spacing w:after="0" w:line="276" w:lineRule="auto"/>
        <w:ind w:firstLine="720"/>
        <w:jc w:val="both"/>
        <w:textAlignment w:val="auto"/>
        <w:rPr>
          <w:rFonts w:ascii="Times New Roman" w:hAnsi="Times New Roman"/>
          <w:bCs/>
          <w:sz w:val="24"/>
          <w:szCs w:val="24"/>
        </w:rPr>
      </w:pPr>
      <w:r w:rsidRPr="00183A1D">
        <w:rPr>
          <w:rFonts w:ascii="Times New Roman" w:hAnsi="Times New Roman"/>
          <w:bCs/>
          <w:sz w:val="24"/>
          <w:szCs w:val="24"/>
        </w:rPr>
        <w:t>Palyginus dvejų metų Raseinių rajono savivaldybės 4 klasių NMPP rezultatus: 2022 m. matematikos (63,90 %) rezultatai geresni nei 2021 m. (59,00 %). Skaitymo rezultatai buvo geresni 2021 m. - 64,50 %, 2022 m. - 56,80 %.</w:t>
      </w:r>
    </w:p>
    <w:p w14:paraId="08B3C358" w14:textId="13ADBBDD" w:rsidR="00183A1D" w:rsidRPr="00183A1D" w:rsidRDefault="00183A1D" w:rsidP="00183A1D">
      <w:pPr>
        <w:suppressAutoHyphens w:val="0"/>
        <w:spacing w:after="0" w:line="276" w:lineRule="auto"/>
        <w:ind w:firstLine="720"/>
        <w:jc w:val="both"/>
        <w:textAlignment w:val="auto"/>
        <w:rPr>
          <w:rFonts w:ascii="Times New Roman" w:hAnsi="Times New Roman"/>
          <w:bCs/>
          <w:sz w:val="24"/>
          <w:szCs w:val="24"/>
        </w:rPr>
      </w:pPr>
      <w:r w:rsidRPr="00183A1D">
        <w:rPr>
          <w:rFonts w:ascii="Times New Roman" w:hAnsi="Times New Roman"/>
          <w:bCs/>
          <w:sz w:val="24"/>
          <w:szCs w:val="24"/>
        </w:rPr>
        <w:lastRenderedPageBreak/>
        <w:t xml:space="preserve">2022 m. 6 klasių mokiniams buvo vykdomi matematikos ir skaitymo NMPP. Matematikos apibendrintas Savivaldybės procentinis vidurkis (46,9) yra šiek tiek aukštesnis už šalies (46,8). 6 kl. skaitymo Savivaldybės vidurkis yra daugiau kaip 3 </w:t>
      </w:r>
      <w:r w:rsidR="002820DD" w:rsidRPr="002820DD">
        <w:rPr>
          <w:rFonts w:ascii="Times New Roman" w:hAnsi="Times New Roman"/>
          <w:sz w:val="24"/>
          <w:szCs w:val="24"/>
          <w:lang w:val="en-GB"/>
        </w:rPr>
        <w:t>%</w:t>
      </w:r>
      <w:r w:rsidRPr="00183A1D">
        <w:rPr>
          <w:rFonts w:ascii="Times New Roman" w:hAnsi="Times New Roman"/>
          <w:bCs/>
          <w:sz w:val="24"/>
          <w:szCs w:val="24"/>
        </w:rPr>
        <w:t>. didesnis už šalies vidurkį.</w:t>
      </w:r>
    </w:p>
    <w:p w14:paraId="7359AA42" w14:textId="77777777" w:rsidR="00183A1D" w:rsidRPr="00183A1D" w:rsidRDefault="00183A1D" w:rsidP="00183A1D">
      <w:pPr>
        <w:suppressAutoHyphens w:val="0"/>
        <w:spacing w:after="0" w:line="276" w:lineRule="auto"/>
        <w:ind w:firstLine="720"/>
        <w:jc w:val="both"/>
        <w:textAlignment w:val="auto"/>
        <w:rPr>
          <w:rFonts w:ascii="Times New Roman" w:hAnsi="Times New Roman"/>
          <w:bCs/>
          <w:sz w:val="24"/>
          <w:szCs w:val="24"/>
        </w:rPr>
      </w:pPr>
      <w:r w:rsidRPr="00183A1D">
        <w:rPr>
          <w:rFonts w:ascii="Times New Roman" w:hAnsi="Times New Roman"/>
          <w:bCs/>
          <w:sz w:val="24"/>
          <w:szCs w:val="24"/>
        </w:rPr>
        <w:t>8 klasių Raseinių rajono savivaldybės apibendrintas 2021 m. matematikos rezultatas -    54,20 %, 2022 m. - 37,70 %. Skaitymo apibendrintas Raseinių rajono savivaldybės procentinis vidurkis 2021 m. - 67,83 %, 2022 m. - 70,70 %. 8 klasių matematikos procentinis vidurkis 2022 m. mažesnis už 2021 metų rezultatą, o skaitymo – 2022 metų rezultatas aukštesnis nei 2021 metų.</w:t>
      </w:r>
    </w:p>
    <w:p w14:paraId="51E59505" w14:textId="77777777" w:rsidR="00183A1D" w:rsidRPr="00183A1D" w:rsidRDefault="00183A1D" w:rsidP="00183A1D">
      <w:pPr>
        <w:suppressAutoHyphens w:val="0"/>
        <w:spacing w:after="0" w:line="276" w:lineRule="auto"/>
        <w:ind w:firstLine="720"/>
        <w:jc w:val="both"/>
        <w:textAlignment w:val="auto"/>
        <w:rPr>
          <w:rFonts w:ascii="Times New Roman" w:hAnsi="Times New Roman"/>
          <w:bCs/>
          <w:sz w:val="24"/>
          <w:szCs w:val="24"/>
        </w:rPr>
      </w:pPr>
    </w:p>
    <w:p w14:paraId="6F92C225" w14:textId="77777777" w:rsidR="00183A1D" w:rsidRPr="00183A1D" w:rsidRDefault="00183A1D" w:rsidP="00183A1D">
      <w:pPr>
        <w:suppressAutoHyphens w:val="0"/>
        <w:spacing w:after="0" w:line="276" w:lineRule="auto"/>
        <w:ind w:firstLine="720"/>
        <w:jc w:val="both"/>
        <w:textAlignment w:val="auto"/>
        <w:rPr>
          <w:rFonts w:ascii="Times New Roman" w:hAnsi="Times New Roman"/>
          <w:b/>
          <w:sz w:val="24"/>
          <w:szCs w:val="24"/>
        </w:rPr>
      </w:pPr>
      <w:r w:rsidRPr="00183A1D">
        <w:rPr>
          <w:rFonts w:ascii="Times New Roman" w:hAnsi="Times New Roman"/>
          <w:b/>
          <w:sz w:val="24"/>
          <w:szCs w:val="24"/>
        </w:rPr>
        <w:t>Pagrindinio ugdymo pasiekimų patikrinimo (PUPP) rezultatai.</w:t>
      </w:r>
    </w:p>
    <w:p w14:paraId="6C2F03C5" w14:textId="77777777" w:rsidR="00183A1D" w:rsidRPr="00183A1D" w:rsidRDefault="00183A1D" w:rsidP="00183A1D">
      <w:pPr>
        <w:suppressAutoHyphens w:val="0"/>
        <w:spacing w:after="0" w:line="276" w:lineRule="auto"/>
        <w:ind w:firstLine="720"/>
        <w:jc w:val="both"/>
        <w:textAlignment w:val="auto"/>
        <w:rPr>
          <w:rFonts w:ascii="Times New Roman" w:hAnsi="Times New Roman"/>
          <w:bCs/>
          <w:sz w:val="24"/>
          <w:szCs w:val="24"/>
        </w:rPr>
      </w:pPr>
      <w:r w:rsidRPr="00183A1D">
        <w:rPr>
          <w:rFonts w:ascii="Times New Roman" w:hAnsi="Times New Roman"/>
          <w:bCs/>
          <w:sz w:val="24"/>
          <w:szCs w:val="24"/>
        </w:rPr>
        <w:t xml:space="preserve">2022 m. PUPP  vyko naudojant informacines technologijas. 2022 m. lietuvių kalbos ir </w:t>
      </w:r>
      <w:proofErr w:type="spellStart"/>
      <w:r w:rsidRPr="00183A1D">
        <w:rPr>
          <w:rFonts w:ascii="Times New Roman" w:hAnsi="Times New Roman"/>
          <w:bCs/>
          <w:sz w:val="24"/>
          <w:szCs w:val="24"/>
        </w:rPr>
        <w:t>lit-eratūros</w:t>
      </w:r>
      <w:proofErr w:type="spellEnd"/>
      <w:r w:rsidRPr="00183A1D">
        <w:rPr>
          <w:rFonts w:ascii="Times New Roman" w:hAnsi="Times New Roman"/>
          <w:bCs/>
          <w:sz w:val="24"/>
          <w:szCs w:val="24"/>
        </w:rPr>
        <w:t xml:space="preserve"> PUPP nepatenkinamas Savivaldybės lygis (1-3) - 2,10 %, šalies - 4,66 %, patenkinamas (4-5) - 31,47 %, šalies - 24,79 %. 2022 m. lietuvių kalbos ir literatūros PUPP Savivaldybės pažymių vidurkis - 6,27; šalies - 6,23.</w:t>
      </w:r>
    </w:p>
    <w:p w14:paraId="62B07FFF" w14:textId="77777777" w:rsidR="00183A1D" w:rsidRPr="00183A1D" w:rsidRDefault="00183A1D" w:rsidP="00183A1D">
      <w:pPr>
        <w:suppressAutoHyphens w:val="0"/>
        <w:spacing w:after="0" w:line="276" w:lineRule="auto"/>
        <w:ind w:firstLine="720"/>
        <w:jc w:val="both"/>
        <w:textAlignment w:val="auto"/>
        <w:rPr>
          <w:rFonts w:ascii="Times New Roman" w:hAnsi="Times New Roman"/>
          <w:bCs/>
          <w:sz w:val="24"/>
          <w:szCs w:val="24"/>
        </w:rPr>
      </w:pPr>
      <w:r w:rsidRPr="00183A1D">
        <w:rPr>
          <w:rFonts w:ascii="Times New Roman" w:hAnsi="Times New Roman"/>
          <w:bCs/>
          <w:sz w:val="24"/>
          <w:szCs w:val="24"/>
        </w:rPr>
        <w:t>2022 m. pagrindinį lietuvių k. ir literatūros (6-10) pasiekimų lygį Savivaldybėje pasiekė 70,59 %, šalyje - 68,86 %. 2021 m. – 78,74 %, šalyje - 72,97 %. 2022 m. Savivaldybėje nebuvo nei vieno dešimtuko, šalyje - 1,25 %.</w:t>
      </w:r>
    </w:p>
    <w:p w14:paraId="282B34FA" w14:textId="77777777" w:rsidR="00183A1D" w:rsidRPr="00183A1D" w:rsidRDefault="00183A1D" w:rsidP="00183A1D">
      <w:pPr>
        <w:suppressAutoHyphens w:val="0"/>
        <w:spacing w:after="0" w:line="276" w:lineRule="auto"/>
        <w:ind w:firstLine="720"/>
        <w:jc w:val="both"/>
        <w:textAlignment w:val="auto"/>
        <w:rPr>
          <w:rFonts w:ascii="Times New Roman" w:hAnsi="Times New Roman"/>
          <w:bCs/>
          <w:sz w:val="24"/>
          <w:szCs w:val="24"/>
        </w:rPr>
      </w:pPr>
      <w:r w:rsidRPr="00183A1D">
        <w:rPr>
          <w:rFonts w:ascii="Times New Roman" w:hAnsi="Times New Roman"/>
          <w:bCs/>
          <w:sz w:val="24"/>
          <w:szCs w:val="24"/>
        </w:rPr>
        <w:t>2022 m. matematikos PUPP nepatenkinamas Savivaldybės lygis (1-3) - 48,41 %, šalies - 40,50 %, patenkinamas (4-5) - 37,10 %, šalies - 34,66 %. 2022 m. matematikos PUPP Savivaldybės pažymių vidurkis - 3,79; šalies - 4,21. 2022 m. Savivaldybėje nebuvo nei vieno dešimtuko, šalyje - 0,98 %.</w:t>
      </w:r>
    </w:p>
    <w:p w14:paraId="1C9C1E68" w14:textId="77777777" w:rsidR="00183A1D" w:rsidRPr="00183A1D" w:rsidRDefault="00183A1D" w:rsidP="00183A1D">
      <w:pPr>
        <w:suppressAutoHyphens w:val="0"/>
        <w:spacing w:after="0" w:line="276" w:lineRule="auto"/>
        <w:ind w:firstLine="720"/>
        <w:jc w:val="both"/>
        <w:textAlignment w:val="auto"/>
        <w:rPr>
          <w:rFonts w:ascii="Times New Roman" w:hAnsi="Times New Roman"/>
          <w:bCs/>
          <w:sz w:val="24"/>
          <w:szCs w:val="24"/>
        </w:rPr>
      </w:pPr>
      <w:r w:rsidRPr="00183A1D">
        <w:rPr>
          <w:rFonts w:ascii="Times New Roman" w:hAnsi="Times New Roman"/>
          <w:bCs/>
          <w:sz w:val="24"/>
          <w:szCs w:val="24"/>
        </w:rPr>
        <w:t>2022 m. pagrindinį matematikos (6-10) pasiekimų lygį Savivaldybėje pasiekė 14,49 %, šalyje - 24,68 %, 2021 m. - 50,17 %, šalyje - 62,66 %.</w:t>
      </w:r>
    </w:p>
    <w:p w14:paraId="2C474F7A" w14:textId="77777777" w:rsidR="00183A1D" w:rsidRPr="00183A1D" w:rsidRDefault="00183A1D" w:rsidP="00183A1D">
      <w:pPr>
        <w:suppressAutoHyphens w:val="0"/>
        <w:spacing w:after="0" w:line="276" w:lineRule="auto"/>
        <w:ind w:firstLine="720"/>
        <w:jc w:val="both"/>
        <w:textAlignment w:val="auto"/>
        <w:rPr>
          <w:rFonts w:ascii="Times New Roman" w:hAnsi="Times New Roman"/>
          <w:bCs/>
          <w:sz w:val="24"/>
          <w:szCs w:val="24"/>
        </w:rPr>
      </w:pPr>
      <w:r w:rsidRPr="00183A1D">
        <w:rPr>
          <w:rFonts w:ascii="Times New Roman" w:hAnsi="Times New Roman"/>
          <w:bCs/>
          <w:sz w:val="24"/>
          <w:szCs w:val="24"/>
        </w:rPr>
        <w:t xml:space="preserve">2021 m. rugsėjo </w:t>
      </w:r>
      <w:proofErr w:type="spellStart"/>
      <w:r w:rsidRPr="00183A1D">
        <w:rPr>
          <w:rFonts w:ascii="Times New Roman" w:hAnsi="Times New Roman"/>
          <w:bCs/>
          <w:sz w:val="24"/>
          <w:szCs w:val="24"/>
        </w:rPr>
        <w:t>mėn</w:t>
      </w:r>
      <w:proofErr w:type="spellEnd"/>
      <w:r w:rsidRPr="00183A1D">
        <w:rPr>
          <w:rFonts w:ascii="Times New Roman" w:hAnsi="Times New Roman"/>
          <w:bCs/>
          <w:sz w:val="24"/>
          <w:szCs w:val="24"/>
        </w:rPr>
        <w:t xml:space="preserve">  duomenimis dešimtokų skaičius buvo - 303 (su RTVM (36)). Dalyvavo PUPP: lietuvių kalbos ir literatūros - 286 (94,38 %), matematikos - 283 (93,39 %).</w:t>
      </w:r>
    </w:p>
    <w:p w14:paraId="5A365066" w14:textId="46C0D10A" w:rsidR="001A6906" w:rsidRPr="00183A1D" w:rsidRDefault="00183A1D" w:rsidP="00183A1D">
      <w:pPr>
        <w:suppressAutoHyphens w:val="0"/>
        <w:spacing w:after="0" w:line="276" w:lineRule="auto"/>
        <w:ind w:firstLine="720"/>
        <w:jc w:val="both"/>
        <w:textAlignment w:val="auto"/>
        <w:rPr>
          <w:rFonts w:ascii="Times New Roman" w:hAnsi="Times New Roman"/>
          <w:bCs/>
          <w:sz w:val="24"/>
          <w:szCs w:val="24"/>
        </w:rPr>
      </w:pPr>
      <w:r w:rsidRPr="00183A1D">
        <w:rPr>
          <w:rFonts w:ascii="Times New Roman" w:hAnsi="Times New Roman"/>
          <w:bCs/>
          <w:sz w:val="24"/>
          <w:szCs w:val="24"/>
        </w:rPr>
        <w:t>2019-2020 m. pagrindinio ugdymo pasiekimų patikrinimas (PUPP) nevyko.</w:t>
      </w:r>
    </w:p>
    <w:p w14:paraId="1B8EAE05" w14:textId="01155962" w:rsidR="00101082" w:rsidRDefault="00101082" w:rsidP="00B0210F">
      <w:pPr>
        <w:suppressAutoHyphens w:val="0"/>
        <w:spacing w:after="0" w:line="276" w:lineRule="auto"/>
        <w:jc w:val="center"/>
        <w:textAlignment w:val="auto"/>
        <w:rPr>
          <w:rFonts w:ascii="Times New Roman" w:hAnsi="Times New Roman"/>
          <w:b/>
          <w:sz w:val="24"/>
          <w:szCs w:val="24"/>
        </w:rPr>
      </w:pPr>
      <w:r>
        <w:rPr>
          <w:rFonts w:ascii="Times New Roman" w:hAnsi="Times New Roman"/>
          <w:b/>
          <w:sz w:val="24"/>
          <w:szCs w:val="24"/>
        </w:rPr>
        <w:t>PUPP p</w:t>
      </w:r>
      <w:r w:rsidR="00021E18">
        <w:rPr>
          <w:rFonts w:ascii="Times New Roman" w:hAnsi="Times New Roman"/>
          <w:b/>
          <w:sz w:val="24"/>
          <w:szCs w:val="24"/>
        </w:rPr>
        <w:t>ažymių vidurkiai 20</w:t>
      </w:r>
      <w:r w:rsidR="0000394C">
        <w:rPr>
          <w:rFonts w:ascii="Times New Roman" w:hAnsi="Times New Roman"/>
          <w:b/>
          <w:sz w:val="24"/>
          <w:szCs w:val="24"/>
        </w:rPr>
        <w:t>19</w:t>
      </w:r>
      <w:r w:rsidR="00021E18">
        <w:rPr>
          <w:rFonts w:ascii="Times New Roman" w:hAnsi="Times New Roman"/>
          <w:b/>
          <w:sz w:val="24"/>
          <w:szCs w:val="24"/>
        </w:rPr>
        <w:t>-202</w:t>
      </w:r>
      <w:r w:rsidR="0000394C">
        <w:rPr>
          <w:rFonts w:ascii="Times New Roman" w:hAnsi="Times New Roman"/>
          <w:b/>
          <w:sz w:val="24"/>
          <w:szCs w:val="24"/>
        </w:rPr>
        <w:t>2</w:t>
      </w:r>
      <w:r w:rsidR="00021E18">
        <w:rPr>
          <w:rFonts w:ascii="Times New Roman" w:hAnsi="Times New Roman"/>
          <w:b/>
          <w:sz w:val="24"/>
          <w:szCs w:val="24"/>
        </w:rPr>
        <w:t xml:space="preserve"> metų laikotarpiu</w:t>
      </w:r>
    </w:p>
    <w:tbl>
      <w:tblPr>
        <w:tblW w:w="9073" w:type="dxa"/>
        <w:jc w:val="center"/>
        <w:tblLayout w:type="fixed"/>
        <w:tblCellMar>
          <w:left w:w="10" w:type="dxa"/>
          <w:right w:w="10" w:type="dxa"/>
        </w:tblCellMar>
        <w:tblLook w:val="04A0" w:firstRow="1" w:lastRow="0" w:firstColumn="1" w:lastColumn="0" w:noHBand="0" w:noVBand="1"/>
      </w:tblPr>
      <w:tblGrid>
        <w:gridCol w:w="3256"/>
        <w:gridCol w:w="1842"/>
        <w:gridCol w:w="2127"/>
        <w:gridCol w:w="1848"/>
      </w:tblGrid>
      <w:tr w:rsidR="00183A1D" w:rsidRPr="00952717" w14:paraId="3B5A7D7E" w14:textId="77777777" w:rsidTr="001F54CD">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513C5D85" w14:textId="77777777" w:rsidR="00183A1D" w:rsidRPr="00952717" w:rsidRDefault="00183A1D" w:rsidP="007310B1">
            <w:pPr>
              <w:spacing w:after="0"/>
              <w:ind w:firstLine="851"/>
              <w:jc w:val="both"/>
              <w:textAlignment w:val="auto"/>
              <w:rPr>
                <w:rFonts w:ascii="Times New Roman" w:hAnsi="Times New Roman"/>
                <w:sz w:val="24"/>
                <w:szCs w:val="24"/>
              </w:rPr>
            </w:pPr>
            <w:bookmarkStart w:id="4" w:name="_Hlk93864856"/>
          </w:p>
        </w:tc>
        <w:tc>
          <w:tcPr>
            <w:tcW w:w="18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3DCA799" w14:textId="77777777" w:rsidR="00183A1D" w:rsidRPr="00952717" w:rsidRDefault="00183A1D" w:rsidP="001F54CD">
            <w:pPr>
              <w:spacing w:after="0"/>
              <w:jc w:val="center"/>
              <w:textAlignment w:val="auto"/>
              <w:rPr>
                <w:rFonts w:ascii="Times New Roman" w:hAnsi="Times New Roman"/>
                <w:b/>
                <w:sz w:val="24"/>
                <w:szCs w:val="24"/>
              </w:rPr>
            </w:pPr>
            <w:r w:rsidRPr="00952717">
              <w:rPr>
                <w:rFonts w:ascii="Times New Roman" w:hAnsi="Times New Roman"/>
                <w:b/>
                <w:sz w:val="24"/>
                <w:szCs w:val="24"/>
              </w:rPr>
              <w:t>2019 m.</w:t>
            </w:r>
          </w:p>
          <w:p w14:paraId="13166683" w14:textId="77777777" w:rsidR="00183A1D" w:rsidRPr="00952717" w:rsidRDefault="00183A1D" w:rsidP="001F54CD">
            <w:pPr>
              <w:spacing w:after="0"/>
              <w:jc w:val="center"/>
              <w:textAlignment w:val="auto"/>
              <w:rPr>
                <w:rFonts w:ascii="Times New Roman" w:hAnsi="Times New Roman"/>
                <w:b/>
                <w:sz w:val="24"/>
                <w:szCs w:val="24"/>
              </w:rPr>
            </w:pPr>
            <w:r w:rsidRPr="00952717">
              <w:rPr>
                <w:rFonts w:ascii="Times New Roman" w:hAnsi="Times New Roman"/>
                <w:b/>
                <w:sz w:val="24"/>
                <w:szCs w:val="24"/>
              </w:rPr>
              <w:t>Savivaldybė/ šalis</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5D675F78" w14:textId="77777777" w:rsidR="00183A1D" w:rsidRPr="00952717" w:rsidRDefault="00183A1D" w:rsidP="001F54CD">
            <w:pPr>
              <w:spacing w:after="0"/>
              <w:jc w:val="center"/>
              <w:textAlignment w:val="auto"/>
              <w:rPr>
                <w:rFonts w:ascii="Times New Roman" w:hAnsi="Times New Roman"/>
                <w:b/>
                <w:sz w:val="24"/>
                <w:szCs w:val="24"/>
              </w:rPr>
            </w:pPr>
            <w:r w:rsidRPr="00952717">
              <w:rPr>
                <w:rFonts w:ascii="Times New Roman" w:hAnsi="Times New Roman"/>
                <w:b/>
                <w:sz w:val="24"/>
                <w:szCs w:val="24"/>
              </w:rPr>
              <w:t>2021 m.</w:t>
            </w:r>
          </w:p>
          <w:p w14:paraId="61C65B0E" w14:textId="77777777" w:rsidR="00183A1D" w:rsidRPr="00952717" w:rsidRDefault="00183A1D" w:rsidP="001F54CD">
            <w:pPr>
              <w:spacing w:after="0"/>
              <w:jc w:val="center"/>
              <w:textAlignment w:val="auto"/>
              <w:rPr>
                <w:rFonts w:ascii="Times New Roman" w:hAnsi="Times New Roman"/>
                <w:b/>
                <w:sz w:val="24"/>
                <w:szCs w:val="24"/>
              </w:rPr>
            </w:pPr>
            <w:r w:rsidRPr="00952717">
              <w:rPr>
                <w:rFonts w:ascii="Times New Roman" w:hAnsi="Times New Roman"/>
                <w:b/>
                <w:sz w:val="24"/>
                <w:szCs w:val="24"/>
              </w:rPr>
              <w:t>Savivaldybė/</w:t>
            </w:r>
          </w:p>
          <w:p w14:paraId="11A00779" w14:textId="77777777" w:rsidR="00183A1D" w:rsidRPr="00952717" w:rsidRDefault="00183A1D" w:rsidP="001F54CD">
            <w:pPr>
              <w:spacing w:after="0"/>
              <w:jc w:val="center"/>
              <w:textAlignment w:val="auto"/>
              <w:rPr>
                <w:rFonts w:ascii="Times New Roman" w:hAnsi="Times New Roman"/>
                <w:b/>
                <w:sz w:val="24"/>
                <w:szCs w:val="24"/>
              </w:rPr>
            </w:pPr>
            <w:r w:rsidRPr="00952717">
              <w:rPr>
                <w:rFonts w:ascii="Times New Roman" w:hAnsi="Times New Roman"/>
                <w:b/>
                <w:sz w:val="24"/>
                <w:szCs w:val="24"/>
              </w:rPr>
              <w:t>šalis</w:t>
            </w:r>
          </w:p>
        </w:tc>
        <w:tc>
          <w:tcPr>
            <w:tcW w:w="184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34B6933" w14:textId="77777777" w:rsidR="00183A1D" w:rsidRPr="00952717" w:rsidRDefault="00183A1D" w:rsidP="001F54CD">
            <w:pPr>
              <w:spacing w:after="0"/>
              <w:jc w:val="center"/>
              <w:textAlignment w:val="auto"/>
              <w:rPr>
                <w:rFonts w:ascii="Times New Roman" w:hAnsi="Times New Roman"/>
                <w:b/>
                <w:sz w:val="24"/>
                <w:szCs w:val="24"/>
              </w:rPr>
            </w:pPr>
            <w:r w:rsidRPr="00952717">
              <w:rPr>
                <w:rFonts w:ascii="Times New Roman" w:hAnsi="Times New Roman"/>
                <w:b/>
                <w:sz w:val="24"/>
                <w:szCs w:val="24"/>
              </w:rPr>
              <w:t>2022 m.</w:t>
            </w:r>
          </w:p>
          <w:p w14:paraId="3F0FA4DE" w14:textId="77777777" w:rsidR="00183A1D" w:rsidRPr="00952717" w:rsidRDefault="00183A1D" w:rsidP="001F54CD">
            <w:pPr>
              <w:spacing w:after="0"/>
              <w:jc w:val="center"/>
              <w:textAlignment w:val="auto"/>
              <w:rPr>
                <w:rFonts w:ascii="Times New Roman" w:hAnsi="Times New Roman"/>
                <w:b/>
                <w:sz w:val="24"/>
                <w:szCs w:val="24"/>
              </w:rPr>
            </w:pPr>
            <w:r w:rsidRPr="00952717">
              <w:rPr>
                <w:rFonts w:ascii="Times New Roman" w:hAnsi="Times New Roman"/>
                <w:b/>
                <w:sz w:val="24"/>
                <w:szCs w:val="24"/>
              </w:rPr>
              <w:t>Savivaldybė/</w:t>
            </w:r>
          </w:p>
          <w:p w14:paraId="56349C3C" w14:textId="77777777" w:rsidR="00183A1D" w:rsidRPr="00952717" w:rsidRDefault="00183A1D" w:rsidP="001F54CD">
            <w:pPr>
              <w:spacing w:after="0"/>
              <w:jc w:val="center"/>
              <w:textAlignment w:val="auto"/>
              <w:rPr>
                <w:rFonts w:ascii="Times New Roman" w:hAnsi="Times New Roman"/>
                <w:b/>
                <w:sz w:val="24"/>
                <w:szCs w:val="24"/>
              </w:rPr>
            </w:pPr>
            <w:r w:rsidRPr="00952717">
              <w:rPr>
                <w:rFonts w:ascii="Times New Roman" w:hAnsi="Times New Roman"/>
                <w:b/>
                <w:sz w:val="24"/>
                <w:szCs w:val="24"/>
              </w:rPr>
              <w:t>šalis</w:t>
            </w:r>
          </w:p>
        </w:tc>
      </w:tr>
      <w:tr w:rsidR="00183A1D" w:rsidRPr="00952717" w14:paraId="73DC1893" w14:textId="77777777" w:rsidTr="001F54CD">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207E" w14:textId="77777777" w:rsidR="00183A1D" w:rsidRPr="00952717" w:rsidRDefault="00183A1D" w:rsidP="007310B1">
            <w:pPr>
              <w:spacing w:after="0"/>
              <w:textAlignment w:val="auto"/>
              <w:rPr>
                <w:rFonts w:ascii="Times New Roman" w:hAnsi="Times New Roman"/>
                <w:sz w:val="24"/>
                <w:szCs w:val="24"/>
              </w:rPr>
            </w:pPr>
            <w:r w:rsidRPr="00952717">
              <w:rPr>
                <w:rFonts w:ascii="Times New Roman" w:hAnsi="Times New Roman"/>
                <w:sz w:val="24"/>
                <w:szCs w:val="24"/>
              </w:rPr>
              <w:t>Lietuvių kalba ir literatūra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453D2" w14:textId="77777777" w:rsidR="00183A1D" w:rsidRPr="00952717" w:rsidRDefault="00183A1D" w:rsidP="001F54CD">
            <w:pPr>
              <w:spacing w:after="0"/>
              <w:jc w:val="center"/>
              <w:textAlignment w:val="auto"/>
              <w:rPr>
                <w:rFonts w:ascii="Times New Roman" w:hAnsi="Times New Roman"/>
                <w:sz w:val="24"/>
                <w:szCs w:val="24"/>
              </w:rPr>
            </w:pPr>
            <w:r w:rsidRPr="00952717">
              <w:rPr>
                <w:rFonts w:ascii="Times New Roman" w:hAnsi="Times New Roman"/>
                <w:sz w:val="24"/>
                <w:szCs w:val="24"/>
              </w:rPr>
              <w:t>6,14/6,28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07528" w14:textId="77777777" w:rsidR="00183A1D" w:rsidRPr="00952717" w:rsidRDefault="00183A1D" w:rsidP="001F54CD">
            <w:pPr>
              <w:spacing w:after="0"/>
              <w:jc w:val="center"/>
              <w:textAlignment w:val="auto"/>
              <w:rPr>
                <w:rFonts w:ascii="Times New Roman" w:hAnsi="Times New Roman"/>
                <w:sz w:val="24"/>
                <w:szCs w:val="24"/>
              </w:rPr>
            </w:pPr>
            <w:r w:rsidRPr="00952717">
              <w:rPr>
                <w:rFonts w:ascii="Times New Roman" w:hAnsi="Times New Roman"/>
                <w:sz w:val="24"/>
                <w:szCs w:val="24"/>
              </w:rPr>
              <w:t>6,38/6,5</w:t>
            </w:r>
          </w:p>
        </w:tc>
        <w:tc>
          <w:tcPr>
            <w:tcW w:w="1848" w:type="dxa"/>
            <w:tcBorders>
              <w:top w:val="single" w:sz="4" w:space="0" w:color="000000"/>
              <w:left w:val="single" w:sz="4" w:space="0" w:color="000000"/>
              <w:bottom w:val="single" w:sz="4" w:space="0" w:color="000000"/>
              <w:right w:val="single" w:sz="4" w:space="0" w:color="000000"/>
            </w:tcBorders>
          </w:tcPr>
          <w:p w14:paraId="6E8B5F83" w14:textId="77777777" w:rsidR="00183A1D" w:rsidRPr="00952717" w:rsidRDefault="00183A1D" w:rsidP="001F54CD">
            <w:pPr>
              <w:spacing w:after="0"/>
              <w:jc w:val="center"/>
              <w:textAlignment w:val="auto"/>
              <w:rPr>
                <w:rFonts w:ascii="Times New Roman" w:hAnsi="Times New Roman"/>
                <w:sz w:val="24"/>
                <w:szCs w:val="24"/>
              </w:rPr>
            </w:pPr>
            <w:r w:rsidRPr="00952717">
              <w:rPr>
                <w:rFonts w:ascii="Times New Roman" w:hAnsi="Times New Roman"/>
                <w:sz w:val="24"/>
                <w:szCs w:val="24"/>
              </w:rPr>
              <w:t>6,27/6,35</w:t>
            </w:r>
          </w:p>
        </w:tc>
      </w:tr>
      <w:tr w:rsidR="00183A1D" w:rsidRPr="00952717" w14:paraId="4258CF64" w14:textId="77777777" w:rsidTr="001F54CD">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7C67F" w14:textId="77777777" w:rsidR="00183A1D" w:rsidRPr="00952717" w:rsidRDefault="00183A1D" w:rsidP="007310B1">
            <w:pPr>
              <w:spacing w:after="0"/>
              <w:textAlignment w:val="auto"/>
              <w:rPr>
                <w:rFonts w:ascii="Times New Roman" w:hAnsi="Times New Roman"/>
                <w:sz w:val="24"/>
                <w:szCs w:val="24"/>
              </w:rPr>
            </w:pPr>
            <w:r w:rsidRPr="00952717">
              <w:rPr>
                <w:rFonts w:ascii="Times New Roman" w:hAnsi="Times New Roman"/>
                <w:sz w:val="24"/>
                <w:szCs w:val="24"/>
              </w:rPr>
              <w:t>Matematika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E329" w14:textId="77777777" w:rsidR="00183A1D" w:rsidRPr="00952717" w:rsidRDefault="00183A1D" w:rsidP="001F54CD">
            <w:pPr>
              <w:spacing w:after="0"/>
              <w:jc w:val="center"/>
              <w:textAlignment w:val="auto"/>
              <w:rPr>
                <w:rFonts w:ascii="Times New Roman" w:hAnsi="Times New Roman"/>
                <w:sz w:val="24"/>
                <w:szCs w:val="24"/>
              </w:rPr>
            </w:pPr>
            <w:r w:rsidRPr="00952717">
              <w:rPr>
                <w:rFonts w:ascii="Times New Roman" w:hAnsi="Times New Roman"/>
                <w:sz w:val="24"/>
                <w:szCs w:val="24"/>
              </w:rPr>
              <w:t>5,16/5,29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5A62" w14:textId="77777777" w:rsidR="00183A1D" w:rsidRPr="00952717" w:rsidRDefault="00183A1D" w:rsidP="001F54CD">
            <w:pPr>
              <w:spacing w:after="0"/>
              <w:jc w:val="center"/>
              <w:textAlignment w:val="auto"/>
              <w:rPr>
                <w:rFonts w:ascii="Times New Roman" w:hAnsi="Times New Roman"/>
                <w:sz w:val="24"/>
                <w:szCs w:val="24"/>
              </w:rPr>
            </w:pPr>
            <w:r w:rsidRPr="00952717">
              <w:rPr>
                <w:rFonts w:ascii="Times New Roman" w:hAnsi="Times New Roman"/>
                <w:sz w:val="24"/>
                <w:szCs w:val="24"/>
              </w:rPr>
              <w:t>5,43/6,12</w:t>
            </w:r>
          </w:p>
        </w:tc>
        <w:tc>
          <w:tcPr>
            <w:tcW w:w="1848" w:type="dxa"/>
            <w:tcBorders>
              <w:top w:val="single" w:sz="4" w:space="0" w:color="000000"/>
              <w:left w:val="single" w:sz="4" w:space="0" w:color="000000"/>
              <w:bottom w:val="single" w:sz="4" w:space="0" w:color="000000"/>
              <w:right w:val="single" w:sz="4" w:space="0" w:color="000000"/>
            </w:tcBorders>
          </w:tcPr>
          <w:p w14:paraId="06994E2D" w14:textId="77777777" w:rsidR="00183A1D" w:rsidRPr="00952717" w:rsidRDefault="00183A1D" w:rsidP="001F54CD">
            <w:pPr>
              <w:spacing w:after="0"/>
              <w:jc w:val="center"/>
              <w:textAlignment w:val="auto"/>
              <w:rPr>
                <w:rFonts w:ascii="Times New Roman" w:hAnsi="Times New Roman"/>
                <w:sz w:val="24"/>
                <w:szCs w:val="24"/>
              </w:rPr>
            </w:pPr>
            <w:r w:rsidRPr="00952717">
              <w:rPr>
                <w:rFonts w:ascii="Times New Roman" w:hAnsi="Times New Roman"/>
                <w:sz w:val="24"/>
                <w:szCs w:val="24"/>
              </w:rPr>
              <w:t>3,8/4,22</w:t>
            </w:r>
          </w:p>
        </w:tc>
      </w:tr>
    </w:tbl>
    <w:bookmarkEnd w:id="4"/>
    <w:p w14:paraId="25F50696" w14:textId="1C7ACBC0" w:rsidR="002C72C6" w:rsidRDefault="00BD1E90" w:rsidP="00B655D7">
      <w:pPr>
        <w:suppressAutoHyphens w:val="0"/>
        <w:spacing w:after="0" w:line="276" w:lineRule="auto"/>
        <w:ind w:right="-285" w:firstLine="720"/>
        <w:jc w:val="both"/>
        <w:textAlignment w:val="auto"/>
        <w:rPr>
          <w:rFonts w:ascii="Times New Roman" w:hAnsi="Times New Roman"/>
          <w:i/>
          <w:sz w:val="20"/>
          <w:szCs w:val="20"/>
        </w:rPr>
      </w:pPr>
      <w:r>
        <w:rPr>
          <w:rFonts w:ascii="Times New Roman" w:hAnsi="Times New Roman"/>
          <w:i/>
          <w:sz w:val="20"/>
          <w:szCs w:val="20"/>
        </w:rPr>
        <w:t>Duomenų šaltinis: NŠA.</w:t>
      </w:r>
    </w:p>
    <w:p w14:paraId="0BCE72DB" w14:textId="0A18ECF1" w:rsidR="00101082" w:rsidRDefault="00101082" w:rsidP="00952717">
      <w:pPr>
        <w:suppressAutoHyphens w:val="0"/>
        <w:spacing w:after="0" w:line="276" w:lineRule="auto"/>
        <w:ind w:right="-285"/>
        <w:jc w:val="both"/>
        <w:textAlignment w:val="auto"/>
        <w:rPr>
          <w:rFonts w:ascii="Times New Roman" w:hAnsi="Times New Roman"/>
          <w:i/>
          <w:sz w:val="20"/>
          <w:szCs w:val="20"/>
        </w:rPr>
      </w:pPr>
    </w:p>
    <w:p w14:paraId="3555288A" w14:textId="4F346218" w:rsidR="0000394C" w:rsidRPr="000613F6" w:rsidRDefault="000613F6" w:rsidP="00952717">
      <w:pPr>
        <w:suppressAutoHyphens w:val="0"/>
        <w:autoSpaceDN/>
        <w:spacing w:after="0" w:line="276" w:lineRule="auto"/>
        <w:ind w:firstLine="709"/>
        <w:jc w:val="both"/>
        <w:textAlignment w:val="auto"/>
        <w:rPr>
          <w:rFonts w:ascii="Times New Roman" w:eastAsia="Times New Roman" w:hAnsi="Times New Roman"/>
          <w:sz w:val="24"/>
          <w:szCs w:val="24"/>
        </w:rPr>
      </w:pPr>
      <w:r w:rsidRPr="0000394C">
        <w:rPr>
          <w:rFonts w:ascii="Times New Roman" w:eastAsia="Times New Roman" w:hAnsi="Times New Roman"/>
          <w:sz w:val="24"/>
          <w:szCs w:val="24"/>
        </w:rPr>
        <w:t>Lyginant trejų metų laikotarpį, lietuvių kalbos ir literatūros, geografijos VBE rezultatai gerėja, matematikos VBE rezultatai prastėja, kitų dalykų išlieka stabilūs. Fizikos ir istorijos VBE pasižymi 100 procentiniu išlaikymu.</w:t>
      </w:r>
    </w:p>
    <w:p w14:paraId="5FB8A542" w14:textId="4CD02DD4" w:rsidR="002C72C6" w:rsidRDefault="00BD1E90">
      <w:pPr>
        <w:suppressAutoHyphens w:val="0"/>
        <w:spacing w:after="0"/>
        <w:jc w:val="center"/>
        <w:textAlignment w:val="auto"/>
        <w:rPr>
          <w:rFonts w:ascii="Times New Roman" w:hAnsi="Times New Roman"/>
          <w:b/>
          <w:sz w:val="24"/>
          <w:szCs w:val="24"/>
        </w:rPr>
      </w:pPr>
      <w:r>
        <w:rPr>
          <w:rFonts w:ascii="Times New Roman" w:hAnsi="Times New Roman"/>
          <w:b/>
          <w:sz w:val="24"/>
          <w:szCs w:val="24"/>
        </w:rPr>
        <w:t>Valstybinių brandos egzaminų (VBE) rezultatai, surinktų taškų vidurkiai 20</w:t>
      </w:r>
      <w:r w:rsidR="00BE698D">
        <w:rPr>
          <w:rFonts w:ascii="Times New Roman" w:hAnsi="Times New Roman"/>
          <w:b/>
          <w:sz w:val="24"/>
          <w:szCs w:val="24"/>
        </w:rPr>
        <w:t>20</w:t>
      </w:r>
      <w:r>
        <w:rPr>
          <w:rFonts w:ascii="Times New Roman" w:hAnsi="Times New Roman"/>
          <w:b/>
          <w:sz w:val="24"/>
          <w:szCs w:val="24"/>
        </w:rPr>
        <w:t>-202</w:t>
      </w:r>
      <w:r w:rsidR="00BE698D">
        <w:rPr>
          <w:rFonts w:ascii="Times New Roman" w:hAnsi="Times New Roman"/>
          <w:b/>
          <w:sz w:val="24"/>
          <w:szCs w:val="24"/>
        </w:rPr>
        <w:t>2</w:t>
      </w:r>
      <w:r>
        <w:rPr>
          <w:rFonts w:ascii="Times New Roman" w:hAnsi="Times New Roman"/>
          <w:b/>
          <w:sz w:val="24"/>
          <w:szCs w:val="24"/>
        </w:rPr>
        <w:t xml:space="preserve"> m.</w:t>
      </w:r>
    </w:p>
    <w:tbl>
      <w:tblPr>
        <w:tblStyle w:val="Lentelstinklelis1"/>
        <w:tblW w:w="0" w:type="auto"/>
        <w:tblInd w:w="279" w:type="dxa"/>
        <w:tblLook w:val="04A0" w:firstRow="1" w:lastRow="0" w:firstColumn="1" w:lastColumn="0" w:noHBand="0" w:noVBand="1"/>
      </w:tblPr>
      <w:tblGrid>
        <w:gridCol w:w="2977"/>
        <w:gridCol w:w="1134"/>
        <w:gridCol w:w="992"/>
        <w:gridCol w:w="992"/>
        <w:gridCol w:w="992"/>
        <w:gridCol w:w="993"/>
        <w:gridCol w:w="985"/>
      </w:tblGrid>
      <w:tr w:rsidR="0000394C" w:rsidRPr="0000394C" w14:paraId="6C2C4653" w14:textId="77777777" w:rsidTr="001F54CD">
        <w:tc>
          <w:tcPr>
            <w:tcW w:w="2977" w:type="dxa"/>
            <w:shd w:val="clear" w:color="auto" w:fill="B4C6E7" w:themeFill="accent1" w:themeFillTint="66"/>
          </w:tcPr>
          <w:p w14:paraId="7AFF3B78" w14:textId="77777777" w:rsidR="0000394C" w:rsidRPr="0000394C" w:rsidRDefault="0000394C" w:rsidP="0000394C">
            <w:pPr>
              <w:suppressAutoHyphens w:val="0"/>
              <w:spacing w:line="276" w:lineRule="auto"/>
              <w:jc w:val="center"/>
              <w:rPr>
                <w:rFonts w:ascii="Times New Roman" w:hAnsi="Times New Roman"/>
                <w:b/>
                <w:sz w:val="24"/>
                <w:szCs w:val="24"/>
              </w:rPr>
            </w:pPr>
            <w:r w:rsidRPr="0000394C">
              <w:rPr>
                <w:rFonts w:ascii="Times New Roman" w:hAnsi="Times New Roman"/>
                <w:b/>
                <w:sz w:val="24"/>
                <w:szCs w:val="24"/>
              </w:rPr>
              <w:t>Dalykas</w:t>
            </w:r>
          </w:p>
        </w:tc>
        <w:tc>
          <w:tcPr>
            <w:tcW w:w="3118" w:type="dxa"/>
            <w:gridSpan w:val="3"/>
            <w:shd w:val="clear" w:color="auto" w:fill="B4C6E7" w:themeFill="accent1" w:themeFillTint="66"/>
          </w:tcPr>
          <w:p w14:paraId="2C995C09" w14:textId="77777777" w:rsidR="0000394C" w:rsidRPr="0000394C" w:rsidRDefault="0000394C" w:rsidP="0000394C">
            <w:pPr>
              <w:suppressAutoHyphens w:val="0"/>
              <w:spacing w:line="276" w:lineRule="auto"/>
              <w:jc w:val="center"/>
              <w:rPr>
                <w:rFonts w:ascii="Times New Roman" w:hAnsi="Times New Roman"/>
                <w:b/>
                <w:sz w:val="24"/>
                <w:szCs w:val="24"/>
              </w:rPr>
            </w:pPr>
            <w:r w:rsidRPr="0000394C">
              <w:rPr>
                <w:rFonts w:ascii="Times New Roman" w:hAnsi="Times New Roman"/>
                <w:b/>
                <w:sz w:val="24"/>
                <w:szCs w:val="24"/>
              </w:rPr>
              <w:t>Gautų balų vidurkiai</w:t>
            </w:r>
          </w:p>
        </w:tc>
        <w:tc>
          <w:tcPr>
            <w:tcW w:w="2970" w:type="dxa"/>
            <w:gridSpan w:val="3"/>
            <w:shd w:val="clear" w:color="auto" w:fill="B4C6E7" w:themeFill="accent1" w:themeFillTint="66"/>
          </w:tcPr>
          <w:p w14:paraId="126C9F69" w14:textId="77777777" w:rsidR="0000394C" w:rsidRPr="0000394C" w:rsidRDefault="0000394C" w:rsidP="0000394C">
            <w:pPr>
              <w:suppressAutoHyphens w:val="0"/>
              <w:spacing w:line="276" w:lineRule="auto"/>
              <w:jc w:val="center"/>
              <w:rPr>
                <w:rFonts w:ascii="Times New Roman" w:hAnsi="Times New Roman"/>
                <w:sz w:val="24"/>
                <w:szCs w:val="24"/>
              </w:rPr>
            </w:pPr>
            <w:r w:rsidRPr="0000394C">
              <w:rPr>
                <w:rFonts w:ascii="Times New Roman" w:hAnsi="Times New Roman"/>
                <w:b/>
                <w:sz w:val="24"/>
                <w:szCs w:val="24"/>
              </w:rPr>
              <w:t>Išlaikymo procentas</w:t>
            </w:r>
          </w:p>
        </w:tc>
      </w:tr>
      <w:tr w:rsidR="0000394C" w:rsidRPr="0000394C" w14:paraId="6931529B" w14:textId="77777777" w:rsidTr="001F54CD">
        <w:tc>
          <w:tcPr>
            <w:tcW w:w="2977" w:type="dxa"/>
          </w:tcPr>
          <w:p w14:paraId="7992CD6B" w14:textId="77777777" w:rsidR="0000394C" w:rsidRPr="0000394C" w:rsidRDefault="0000394C" w:rsidP="0000394C">
            <w:pPr>
              <w:suppressAutoHyphens w:val="0"/>
              <w:spacing w:line="276" w:lineRule="auto"/>
              <w:jc w:val="center"/>
              <w:rPr>
                <w:rFonts w:ascii="Times New Roman" w:hAnsi="Times New Roman"/>
                <w:b/>
                <w:sz w:val="24"/>
                <w:szCs w:val="24"/>
              </w:rPr>
            </w:pPr>
            <w:r w:rsidRPr="0000394C">
              <w:rPr>
                <w:rFonts w:ascii="Times New Roman" w:hAnsi="Times New Roman"/>
                <w:b/>
                <w:sz w:val="24"/>
                <w:szCs w:val="24"/>
              </w:rPr>
              <w:t>Metai</w:t>
            </w:r>
          </w:p>
        </w:tc>
        <w:tc>
          <w:tcPr>
            <w:tcW w:w="1134" w:type="dxa"/>
          </w:tcPr>
          <w:p w14:paraId="0FDF7809" w14:textId="77777777" w:rsidR="0000394C" w:rsidRPr="0000394C" w:rsidRDefault="0000394C" w:rsidP="0000394C">
            <w:pPr>
              <w:suppressAutoHyphens w:val="0"/>
              <w:spacing w:line="276" w:lineRule="auto"/>
              <w:jc w:val="center"/>
              <w:rPr>
                <w:rFonts w:ascii="Times New Roman" w:hAnsi="Times New Roman"/>
                <w:sz w:val="24"/>
                <w:szCs w:val="24"/>
              </w:rPr>
            </w:pPr>
            <w:r w:rsidRPr="0000394C">
              <w:rPr>
                <w:rFonts w:ascii="Times New Roman" w:hAnsi="Times New Roman"/>
                <w:sz w:val="24"/>
                <w:szCs w:val="24"/>
              </w:rPr>
              <w:t>2020</w:t>
            </w:r>
          </w:p>
        </w:tc>
        <w:tc>
          <w:tcPr>
            <w:tcW w:w="992" w:type="dxa"/>
          </w:tcPr>
          <w:p w14:paraId="0B0CB5FB" w14:textId="77777777" w:rsidR="0000394C" w:rsidRPr="0000394C" w:rsidRDefault="0000394C" w:rsidP="0000394C">
            <w:pPr>
              <w:suppressAutoHyphens w:val="0"/>
              <w:spacing w:line="276" w:lineRule="auto"/>
              <w:jc w:val="center"/>
              <w:rPr>
                <w:rFonts w:ascii="Times New Roman" w:hAnsi="Times New Roman"/>
                <w:sz w:val="24"/>
                <w:szCs w:val="24"/>
              </w:rPr>
            </w:pPr>
            <w:r w:rsidRPr="0000394C">
              <w:rPr>
                <w:rFonts w:ascii="Times New Roman" w:hAnsi="Times New Roman"/>
                <w:sz w:val="24"/>
                <w:szCs w:val="24"/>
              </w:rPr>
              <w:t>2021</w:t>
            </w:r>
          </w:p>
        </w:tc>
        <w:tc>
          <w:tcPr>
            <w:tcW w:w="992" w:type="dxa"/>
          </w:tcPr>
          <w:p w14:paraId="01AE2751" w14:textId="77777777" w:rsidR="0000394C" w:rsidRPr="0000394C" w:rsidRDefault="0000394C" w:rsidP="0000394C">
            <w:pPr>
              <w:suppressAutoHyphens w:val="0"/>
              <w:spacing w:line="276" w:lineRule="auto"/>
              <w:jc w:val="center"/>
              <w:rPr>
                <w:rFonts w:ascii="Times New Roman" w:hAnsi="Times New Roman"/>
                <w:b/>
                <w:sz w:val="24"/>
                <w:szCs w:val="24"/>
              </w:rPr>
            </w:pPr>
            <w:r w:rsidRPr="0000394C">
              <w:rPr>
                <w:rFonts w:ascii="Times New Roman" w:hAnsi="Times New Roman"/>
                <w:b/>
                <w:sz w:val="24"/>
                <w:szCs w:val="24"/>
              </w:rPr>
              <w:t>2022</w:t>
            </w:r>
          </w:p>
        </w:tc>
        <w:tc>
          <w:tcPr>
            <w:tcW w:w="992" w:type="dxa"/>
          </w:tcPr>
          <w:p w14:paraId="11270CB2" w14:textId="77777777" w:rsidR="0000394C" w:rsidRPr="0000394C" w:rsidRDefault="0000394C" w:rsidP="0000394C">
            <w:pPr>
              <w:suppressAutoHyphens w:val="0"/>
              <w:spacing w:line="276" w:lineRule="auto"/>
              <w:jc w:val="center"/>
              <w:rPr>
                <w:rFonts w:ascii="Times New Roman" w:hAnsi="Times New Roman"/>
                <w:sz w:val="24"/>
                <w:szCs w:val="24"/>
              </w:rPr>
            </w:pPr>
            <w:r w:rsidRPr="0000394C">
              <w:rPr>
                <w:rFonts w:ascii="Times New Roman" w:hAnsi="Times New Roman"/>
                <w:sz w:val="24"/>
                <w:szCs w:val="24"/>
              </w:rPr>
              <w:t>2020</w:t>
            </w:r>
          </w:p>
        </w:tc>
        <w:tc>
          <w:tcPr>
            <w:tcW w:w="993" w:type="dxa"/>
          </w:tcPr>
          <w:p w14:paraId="221EB9F9" w14:textId="77777777" w:rsidR="0000394C" w:rsidRPr="0000394C" w:rsidRDefault="0000394C" w:rsidP="0000394C">
            <w:pPr>
              <w:suppressAutoHyphens w:val="0"/>
              <w:spacing w:line="276" w:lineRule="auto"/>
              <w:jc w:val="center"/>
              <w:rPr>
                <w:rFonts w:ascii="Times New Roman" w:hAnsi="Times New Roman"/>
                <w:sz w:val="24"/>
                <w:szCs w:val="24"/>
              </w:rPr>
            </w:pPr>
            <w:r w:rsidRPr="0000394C">
              <w:rPr>
                <w:rFonts w:ascii="Times New Roman" w:hAnsi="Times New Roman"/>
                <w:sz w:val="24"/>
                <w:szCs w:val="24"/>
              </w:rPr>
              <w:t>2021</w:t>
            </w:r>
          </w:p>
        </w:tc>
        <w:tc>
          <w:tcPr>
            <w:tcW w:w="985" w:type="dxa"/>
          </w:tcPr>
          <w:p w14:paraId="0FD13D82" w14:textId="77777777" w:rsidR="0000394C" w:rsidRPr="0000394C" w:rsidRDefault="0000394C" w:rsidP="0000394C">
            <w:pPr>
              <w:suppressAutoHyphens w:val="0"/>
              <w:spacing w:line="276" w:lineRule="auto"/>
              <w:jc w:val="center"/>
              <w:rPr>
                <w:rFonts w:ascii="Times New Roman" w:hAnsi="Times New Roman"/>
                <w:b/>
                <w:sz w:val="24"/>
                <w:szCs w:val="24"/>
              </w:rPr>
            </w:pPr>
            <w:r w:rsidRPr="0000394C">
              <w:rPr>
                <w:rFonts w:ascii="Times New Roman" w:hAnsi="Times New Roman"/>
                <w:b/>
                <w:sz w:val="24"/>
                <w:szCs w:val="24"/>
              </w:rPr>
              <w:t>2022</w:t>
            </w:r>
          </w:p>
        </w:tc>
      </w:tr>
      <w:tr w:rsidR="0000394C" w:rsidRPr="0000394C" w14:paraId="08F9C261" w14:textId="77777777" w:rsidTr="001F54CD">
        <w:tc>
          <w:tcPr>
            <w:tcW w:w="2977" w:type="dxa"/>
          </w:tcPr>
          <w:p w14:paraId="243AEEDC"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Lietuvių kalba ir literatūra</w:t>
            </w:r>
          </w:p>
        </w:tc>
        <w:tc>
          <w:tcPr>
            <w:tcW w:w="1134" w:type="dxa"/>
          </w:tcPr>
          <w:p w14:paraId="03EA2CA4"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47,7</w:t>
            </w:r>
          </w:p>
        </w:tc>
        <w:tc>
          <w:tcPr>
            <w:tcW w:w="992" w:type="dxa"/>
          </w:tcPr>
          <w:p w14:paraId="49BF4454"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49,9</w:t>
            </w:r>
          </w:p>
        </w:tc>
        <w:tc>
          <w:tcPr>
            <w:tcW w:w="992" w:type="dxa"/>
          </w:tcPr>
          <w:p w14:paraId="49AD1F8F"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55,3</w:t>
            </w:r>
          </w:p>
        </w:tc>
        <w:tc>
          <w:tcPr>
            <w:tcW w:w="992" w:type="dxa"/>
          </w:tcPr>
          <w:p w14:paraId="11A09103"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92,60</w:t>
            </w:r>
          </w:p>
        </w:tc>
        <w:tc>
          <w:tcPr>
            <w:tcW w:w="993" w:type="dxa"/>
          </w:tcPr>
          <w:p w14:paraId="57E7CE52"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94,30</w:t>
            </w:r>
          </w:p>
        </w:tc>
        <w:tc>
          <w:tcPr>
            <w:tcW w:w="985" w:type="dxa"/>
          </w:tcPr>
          <w:p w14:paraId="72E2FC66"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96,90</w:t>
            </w:r>
          </w:p>
        </w:tc>
      </w:tr>
      <w:tr w:rsidR="0000394C" w:rsidRPr="0000394C" w14:paraId="4FBEDA60" w14:textId="77777777" w:rsidTr="001F54CD">
        <w:tc>
          <w:tcPr>
            <w:tcW w:w="2977" w:type="dxa"/>
          </w:tcPr>
          <w:p w14:paraId="70A2B750"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Anglų kalba</w:t>
            </w:r>
          </w:p>
        </w:tc>
        <w:tc>
          <w:tcPr>
            <w:tcW w:w="1134" w:type="dxa"/>
          </w:tcPr>
          <w:p w14:paraId="2D5F5B1F"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69,3</w:t>
            </w:r>
          </w:p>
        </w:tc>
        <w:tc>
          <w:tcPr>
            <w:tcW w:w="992" w:type="dxa"/>
          </w:tcPr>
          <w:p w14:paraId="3E376CD5"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63,5</w:t>
            </w:r>
          </w:p>
        </w:tc>
        <w:tc>
          <w:tcPr>
            <w:tcW w:w="992" w:type="dxa"/>
          </w:tcPr>
          <w:p w14:paraId="6F570689"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58,4</w:t>
            </w:r>
          </w:p>
        </w:tc>
        <w:tc>
          <w:tcPr>
            <w:tcW w:w="992" w:type="dxa"/>
          </w:tcPr>
          <w:p w14:paraId="78A2A9D5"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98,00</w:t>
            </w:r>
          </w:p>
        </w:tc>
        <w:tc>
          <w:tcPr>
            <w:tcW w:w="993" w:type="dxa"/>
          </w:tcPr>
          <w:p w14:paraId="135A3828"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98,80</w:t>
            </w:r>
          </w:p>
        </w:tc>
        <w:tc>
          <w:tcPr>
            <w:tcW w:w="985" w:type="dxa"/>
          </w:tcPr>
          <w:p w14:paraId="0729200A"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98,90</w:t>
            </w:r>
          </w:p>
        </w:tc>
      </w:tr>
      <w:tr w:rsidR="0000394C" w:rsidRPr="0000394C" w14:paraId="1B1C3B6D" w14:textId="77777777" w:rsidTr="001F54CD">
        <w:tc>
          <w:tcPr>
            <w:tcW w:w="2977" w:type="dxa"/>
          </w:tcPr>
          <w:p w14:paraId="67CC7E4C"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Matematika</w:t>
            </w:r>
          </w:p>
        </w:tc>
        <w:tc>
          <w:tcPr>
            <w:tcW w:w="1134" w:type="dxa"/>
          </w:tcPr>
          <w:p w14:paraId="2B161941"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22,2</w:t>
            </w:r>
          </w:p>
        </w:tc>
        <w:tc>
          <w:tcPr>
            <w:tcW w:w="992" w:type="dxa"/>
          </w:tcPr>
          <w:p w14:paraId="09D39ED2"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32,8</w:t>
            </w:r>
          </w:p>
        </w:tc>
        <w:tc>
          <w:tcPr>
            <w:tcW w:w="992" w:type="dxa"/>
          </w:tcPr>
          <w:p w14:paraId="1680875A"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18,0</w:t>
            </w:r>
          </w:p>
        </w:tc>
        <w:tc>
          <w:tcPr>
            <w:tcW w:w="992" w:type="dxa"/>
          </w:tcPr>
          <w:p w14:paraId="5BD54FDA"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60,20</w:t>
            </w:r>
          </w:p>
        </w:tc>
        <w:tc>
          <w:tcPr>
            <w:tcW w:w="993" w:type="dxa"/>
          </w:tcPr>
          <w:p w14:paraId="216534F7"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85,20</w:t>
            </w:r>
          </w:p>
        </w:tc>
        <w:tc>
          <w:tcPr>
            <w:tcW w:w="985" w:type="dxa"/>
          </w:tcPr>
          <w:p w14:paraId="42ADA83E"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59,00</w:t>
            </w:r>
          </w:p>
        </w:tc>
      </w:tr>
      <w:tr w:rsidR="0000394C" w:rsidRPr="0000394C" w14:paraId="171767CC" w14:textId="77777777" w:rsidTr="001F54CD">
        <w:tc>
          <w:tcPr>
            <w:tcW w:w="2977" w:type="dxa"/>
          </w:tcPr>
          <w:p w14:paraId="25208377"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Informacinės technologijos</w:t>
            </w:r>
          </w:p>
        </w:tc>
        <w:tc>
          <w:tcPr>
            <w:tcW w:w="1134" w:type="dxa"/>
          </w:tcPr>
          <w:p w14:paraId="6B602EEA"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41,7</w:t>
            </w:r>
          </w:p>
        </w:tc>
        <w:tc>
          <w:tcPr>
            <w:tcW w:w="992" w:type="dxa"/>
          </w:tcPr>
          <w:p w14:paraId="63F4BA2C"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55,9</w:t>
            </w:r>
          </w:p>
        </w:tc>
        <w:tc>
          <w:tcPr>
            <w:tcW w:w="992" w:type="dxa"/>
          </w:tcPr>
          <w:p w14:paraId="3E970ADE"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38,8</w:t>
            </w:r>
          </w:p>
        </w:tc>
        <w:tc>
          <w:tcPr>
            <w:tcW w:w="992" w:type="dxa"/>
          </w:tcPr>
          <w:p w14:paraId="4388BB2B"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91,70</w:t>
            </w:r>
          </w:p>
        </w:tc>
        <w:tc>
          <w:tcPr>
            <w:tcW w:w="993" w:type="dxa"/>
          </w:tcPr>
          <w:p w14:paraId="6F813643"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87,50</w:t>
            </w:r>
          </w:p>
        </w:tc>
        <w:tc>
          <w:tcPr>
            <w:tcW w:w="985" w:type="dxa"/>
          </w:tcPr>
          <w:p w14:paraId="4B0B99C8"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96,30</w:t>
            </w:r>
          </w:p>
        </w:tc>
      </w:tr>
      <w:tr w:rsidR="0000394C" w:rsidRPr="0000394C" w14:paraId="3916DD65" w14:textId="77777777" w:rsidTr="001F54CD">
        <w:tc>
          <w:tcPr>
            <w:tcW w:w="2977" w:type="dxa"/>
          </w:tcPr>
          <w:p w14:paraId="77F5C44A"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Istorija</w:t>
            </w:r>
          </w:p>
        </w:tc>
        <w:tc>
          <w:tcPr>
            <w:tcW w:w="1134" w:type="dxa"/>
          </w:tcPr>
          <w:p w14:paraId="2A783A27"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56,4</w:t>
            </w:r>
          </w:p>
        </w:tc>
        <w:tc>
          <w:tcPr>
            <w:tcW w:w="992" w:type="dxa"/>
          </w:tcPr>
          <w:p w14:paraId="615BB9F7"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49,1</w:t>
            </w:r>
          </w:p>
        </w:tc>
        <w:tc>
          <w:tcPr>
            <w:tcW w:w="992" w:type="dxa"/>
          </w:tcPr>
          <w:p w14:paraId="16FA23BB"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46,7</w:t>
            </w:r>
          </w:p>
        </w:tc>
        <w:tc>
          <w:tcPr>
            <w:tcW w:w="992" w:type="dxa"/>
          </w:tcPr>
          <w:p w14:paraId="15397F19"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100,00</w:t>
            </w:r>
          </w:p>
        </w:tc>
        <w:tc>
          <w:tcPr>
            <w:tcW w:w="993" w:type="dxa"/>
          </w:tcPr>
          <w:p w14:paraId="59CDA478"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100,00</w:t>
            </w:r>
          </w:p>
        </w:tc>
        <w:tc>
          <w:tcPr>
            <w:tcW w:w="985" w:type="dxa"/>
          </w:tcPr>
          <w:p w14:paraId="412B66E3"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100,00</w:t>
            </w:r>
          </w:p>
        </w:tc>
      </w:tr>
      <w:tr w:rsidR="0000394C" w:rsidRPr="0000394C" w14:paraId="55BE8FB6" w14:textId="77777777" w:rsidTr="001F54CD">
        <w:tc>
          <w:tcPr>
            <w:tcW w:w="2977" w:type="dxa"/>
          </w:tcPr>
          <w:p w14:paraId="3D3837BE"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Biologija</w:t>
            </w:r>
          </w:p>
        </w:tc>
        <w:tc>
          <w:tcPr>
            <w:tcW w:w="1134" w:type="dxa"/>
          </w:tcPr>
          <w:p w14:paraId="30BF5BE0"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56,1</w:t>
            </w:r>
          </w:p>
        </w:tc>
        <w:tc>
          <w:tcPr>
            <w:tcW w:w="992" w:type="dxa"/>
          </w:tcPr>
          <w:p w14:paraId="383470C6"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49,4</w:t>
            </w:r>
          </w:p>
        </w:tc>
        <w:tc>
          <w:tcPr>
            <w:tcW w:w="992" w:type="dxa"/>
          </w:tcPr>
          <w:p w14:paraId="4ED731F2"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43,9</w:t>
            </w:r>
          </w:p>
        </w:tc>
        <w:tc>
          <w:tcPr>
            <w:tcW w:w="992" w:type="dxa"/>
          </w:tcPr>
          <w:p w14:paraId="30A3FED6"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100,00</w:t>
            </w:r>
          </w:p>
        </w:tc>
        <w:tc>
          <w:tcPr>
            <w:tcW w:w="993" w:type="dxa"/>
          </w:tcPr>
          <w:p w14:paraId="1E741D21"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98,40</w:t>
            </w:r>
          </w:p>
        </w:tc>
        <w:tc>
          <w:tcPr>
            <w:tcW w:w="985" w:type="dxa"/>
          </w:tcPr>
          <w:p w14:paraId="678E361B"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96,50</w:t>
            </w:r>
          </w:p>
        </w:tc>
      </w:tr>
      <w:tr w:rsidR="0000394C" w:rsidRPr="0000394C" w14:paraId="4B122559" w14:textId="77777777" w:rsidTr="001F54CD">
        <w:tc>
          <w:tcPr>
            <w:tcW w:w="2977" w:type="dxa"/>
          </w:tcPr>
          <w:p w14:paraId="0A9C1429"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Fizika</w:t>
            </w:r>
          </w:p>
        </w:tc>
        <w:tc>
          <w:tcPr>
            <w:tcW w:w="1134" w:type="dxa"/>
          </w:tcPr>
          <w:p w14:paraId="20BE109C"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46,2</w:t>
            </w:r>
          </w:p>
        </w:tc>
        <w:tc>
          <w:tcPr>
            <w:tcW w:w="992" w:type="dxa"/>
          </w:tcPr>
          <w:p w14:paraId="368FEE7D"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55,3</w:t>
            </w:r>
          </w:p>
        </w:tc>
        <w:tc>
          <w:tcPr>
            <w:tcW w:w="992" w:type="dxa"/>
          </w:tcPr>
          <w:p w14:paraId="4ABD05A1"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42,5</w:t>
            </w:r>
          </w:p>
        </w:tc>
        <w:tc>
          <w:tcPr>
            <w:tcW w:w="992" w:type="dxa"/>
          </w:tcPr>
          <w:p w14:paraId="508DD19F"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100,00</w:t>
            </w:r>
          </w:p>
        </w:tc>
        <w:tc>
          <w:tcPr>
            <w:tcW w:w="993" w:type="dxa"/>
          </w:tcPr>
          <w:p w14:paraId="6BAF9C52"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100,00</w:t>
            </w:r>
          </w:p>
        </w:tc>
        <w:tc>
          <w:tcPr>
            <w:tcW w:w="985" w:type="dxa"/>
          </w:tcPr>
          <w:p w14:paraId="4B0CF4A4"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100,00</w:t>
            </w:r>
          </w:p>
        </w:tc>
      </w:tr>
      <w:tr w:rsidR="0000394C" w:rsidRPr="0000394C" w14:paraId="36D3C6F1" w14:textId="77777777" w:rsidTr="001F54CD">
        <w:tc>
          <w:tcPr>
            <w:tcW w:w="2977" w:type="dxa"/>
          </w:tcPr>
          <w:p w14:paraId="122FA525"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lastRenderedPageBreak/>
              <w:t>Chemija</w:t>
            </w:r>
          </w:p>
        </w:tc>
        <w:tc>
          <w:tcPr>
            <w:tcW w:w="1134" w:type="dxa"/>
          </w:tcPr>
          <w:p w14:paraId="48DF3FCD"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43,6</w:t>
            </w:r>
          </w:p>
        </w:tc>
        <w:tc>
          <w:tcPr>
            <w:tcW w:w="992" w:type="dxa"/>
          </w:tcPr>
          <w:p w14:paraId="379F80A0"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37,6</w:t>
            </w:r>
          </w:p>
        </w:tc>
        <w:tc>
          <w:tcPr>
            <w:tcW w:w="992" w:type="dxa"/>
          </w:tcPr>
          <w:p w14:paraId="7D165C34"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40,0</w:t>
            </w:r>
          </w:p>
        </w:tc>
        <w:tc>
          <w:tcPr>
            <w:tcW w:w="992" w:type="dxa"/>
          </w:tcPr>
          <w:p w14:paraId="5DDC2E2D"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100,00</w:t>
            </w:r>
          </w:p>
        </w:tc>
        <w:tc>
          <w:tcPr>
            <w:tcW w:w="993" w:type="dxa"/>
          </w:tcPr>
          <w:p w14:paraId="62E454C7"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100,00</w:t>
            </w:r>
          </w:p>
        </w:tc>
        <w:tc>
          <w:tcPr>
            <w:tcW w:w="985" w:type="dxa"/>
          </w:tcPr>
          <w:p w14:paraId="6C954DBA"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92,80</w:t>
            </w:r>
          </w:p>
        </w:tc>
      </w:tr>
      <w:tr w:rsidR="0000394C" w:rsidRPr="0000394C" w14:paraId="23B531FD" w14:textId="77777777" w:rsidTr="001F54CD">
        <w:tc>
          <w:tcPr>
            <w:tcW w:w="2977" w:type="dxa"/>
          </w:tcPr>
          <w:p w14:paraId="7583D474"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Geografija</w:t>
            </w:r>
          </w:p>
        </w:tc>
        <w:tc>
          <w:tcPr>
            <w:tcW w:w="1134" w:type="dxa"/>
          </w:tcPr>
          <w:p w14:paraId="5D7A5C3A"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45,6</w:t>
            </w:r>
          </w:p>
        </w:tc>
        <w:tc>
          <w:tcPr>
            <w:tcW w:w="992" w:type="dxa"/>
          </w:tcPr>
          <w:p w14:paraId="3A31011A"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41,1</w:t>
            </w:r>
          </w:p>
        </w:tc>
        <w:tc>
          <w:tcPr>
            <w:tcW w:w="992" w:type="dxa"/>
          </w:tcPr>
          <w:p w14:paraId="050408BB"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54,3</w:t>
            </w:r>
          </w:p>
        </w:tc>
        <w:tc>
          <w:tcPr>
            <w:tcW w:w="992" w:type="dxa"/>
          </w:tcPr>
          <w:p w14:paraId="06CFAFF3"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100,00</w:t>
            </w:r>
          </w:p>
        </w:tc>
        <w:tc>
          <w:tcPr>
            <w:tcW w:w="993" w:type="dxa"/>
          </w:tcPr>
          <w:p w14:paraId="689DB1BA" w14:textId="77777777" w:rsidR="0000394C" w:rsidRPr="0000394C" w:rsidRDefault="0000394C" w:rsidP="0000394C">
            <w:pPr>
              <w:suppressAutoHyphens w:val="0"/>
              <w:spacing w:line="276" w:lineRule="auto"/>
              <w:jc w:val="both"/>
              <w:rPr>
                <w:rFonts w:ascii="Times New Roman" w:hAnsi="Times New Roman"/>
                <w:sz w:val="24"/>
                <w:szCs w:val="24"/>
              </w:rPr>
            </w:pPr>
            <w:r w:rsidRPr="0000394C">
              <w:rPr>
                <w:rFonts w:ascii="Times New Roman" w:hAnsi="Times New Roman"/>
                <w:sz w:val="24"/>
                <w:szCs w:val="24"/>
              </w:rPr>
              <w:t>97,60</w:t>
            </w:r>
          </w:p>
        </w:tc>
        <w:tc>
          <w:tcPr>
            <w:tcW w:w="985" w:type="dxa"/>
          </w:tcPr>
          <w:p w14:paraId="04B80C1C" w14:textId="77777777" w:rsidR="0000394C" w:rsidRPr="0000394C" w:rsidRDefault="0000394C" w:rsidP="0000394C">
            <w:pPr>
              <w:suppressAutoHyphens w:val="0"/>
              <w:spacing w:line="276" w:lineRule="auto"/>
              <w:jc w:val="both"/>
              <w:rPr>
                <w:rFonts w:ascii="Times New Roman" w:hAnsi="Times New Roman"/>
                <w:b/>
                <w:sz w:val="24"/>
                <w:szCs w:val="24"/>
              </w:rPr>
            </w:pPr>
            <w:r w:rsidRPr="0000394C">
              <w:rPr>
                <w:rFonts w:ascii="Times New Roman" w:hAnsi="Times New Roman"/>
                <w:b/>
                <w:sz w:val="24"/>
                <w:szCs w:val="24"/>
              </w:rPr>
              <w:t>100,00</w:t>
            </w:r>
          </w:p>
        </w:tc>
      </w:tr>
    </w:tbl>
    <w:p w14:paraId="496EA031" w14:textId="56DF517B" w:rsidR="00E33E13" w:rsidRPr="0000394C" w:rsidRDefault="00BD1E90" w:rsidP="0000394C">
      <w:pPr>
        <w:suppressAutoHyphens w:val="0"/>
        <w:spacing w:after="0" w:line="276" w:lineRule="auto"/>
        <w:ind w:right="-285" w:firstLine="720"/>
        <w:jc w:val="both"/>
        <w:textAlignment w:val="auto"/>
        <w:rPr>
          <w:rFonts w:ascii="Times New Roman" w:hAnsi="Times New Roman"/>
          <w:i/>
          <w:sz w:val="24"/>
          <w:szCs w:val="24"/>
        </w:rPr>
      </w:pPr>
      <w:r w:rsidRPr="0000394C">
        <w:rPr>
          <w:rFonts w:ascii="Times New Roman" w:hAnsi="Times New Roman"/>
          <w:i/>
          <w:sz w:val="24"/>
          <w:szCs w:val="24"/>
        </w:rPr>
        <w:t>Duomenų šaltinis: NŠA.</w:t>
      </w:r>
    </w:p>
    <w:p w14:paraId="321CAD46" w14:textId="11302196" w:rsidR="0000394C" w:rsidRDefault="0000394C" w:rsidP="0000394C">
      <w:pPr>
        <w:suppressAutoHyphens w:val="0"/>
        <w:autoSpaceDN/>
        <w:spacing w:after="0" w:line="276" w:lineRule="auto"/>
        <w:ind w:firstLine="709"/>
        <w:jc w:val="both"/>
        <w:textAlignment w:val="auto"/>
        <w:rPr>
          <w:rFonts w:ascii="Times New Roman" w:eastAsia="Times New Roman" w:hAnsi="Times New Roman"/>
          <w:sz w:val="24"/>
          <w:szCs w:val="24"/>
        </w:rPr>
      </w:pPr>
    </w:p>
    <w:p w14:paraId="5351EDCF" w14:textId="77777777" w:rsidR="002C72C6" w:rsidRPr="00E92A5C" w:rsidRDefault="00BD1E90" w:rsidP="000613F6">
      <w:pPr>
        <w:autoSpaceDE w:val="0"/>
        <w:spacing w:after="0" w:line="276" w:lineRule="auto"/>
        <w:ind w:firstLine="709"/>
        <w:jc w:val="both"/>
        <w:textAlignment w:val="auto"/>
        <w:rPr>
          <w:color w:val="FF0000"/>
        </w:rPr>
      </w:pPr>
      <w:r>
        <w:rPr>
          <w:rFonts w:ascii="Times New Roman" w:hAnsi="Times New Roman"/>
          <w:b/>
          <w:bCs/>
          <w:sz w:val="24"/>
          <w:szCs w:val="24"/>
        </w:rPr>
        <w:t xml:space="preserve">Pedagoginių darbuotojų išsilavinimas ir kvalifikacija. </w:t>
      </w:r>
      <w:r w:rsidRPr="00E92A5C">
        <w:rPr>
          <w:rFonts w:ascii="Times New Roman" w:hAnsi="Times New Roman"/>
          <w:sz w:val="24"/>
          <w:szCs w:val="24"/>
          <w:shd w:val="clear" w:color="auto" w:fill="FFFFFF"/>
        </w:rPr>
        <w:t xml:space="preserve">Pedagoginių darbuotojų, dirbančių bendrojo ugdymo mokyklose, skaičius kasmet nežymiai mažėja. </w:t>
      </w:r>
    </w:p>
    <w:p w14:paraId="6DE7E4E2" w14:textId="77777777" w:rsidR="00E92A5C" w:rsidRPr="00E92A5C" w:rsidRDefault="00E92A5C" w:rsidP="00E92A5C">
      <w:pPr>
        <w:suppressAutoHyphens w:val="0"/>
        <w:autoSpaceDE w:val="0"/>
        <w:adjustRightInd w:val="0"/>
        <w:spacing w:after="0" w:line="276" w:lineRule="auto"/>
        <w:ind w:firstLine="709"/>
        <w:jc w:val="both"/>
        <w:textAlignment w:val="auto"/>
        <w:rPr>
          <w:rFonts w:ascii="Times New Roman" w:eastAsia="Times New Roman" w:hAnsi="Times New Roman"/>
          <w:sz w:val="24"/>
          <w:szCs w:val="24"/>
        </w:rPr>
      </w:pPr>
      <w:r w:rsidRPr="00E92A5C">
        <w:rPr>
          <w:rFonts w:ascii="Times New Roman" w:eastAsia="Times New Roman" w:hAnsi="Times New Roman"/>
          <w:bCs/>
          <w:sz w:val="24"/>
          <w:szCs w:val="24"/>
        </w:rPr>
        <w:t xml:space="preserve">2022-2023 m. m. atestuotų pedagogų (įskaitant mokyklų vadovus) buvo </w:t>
      </w:r>
      <w:r w:rsidRPr="00E92A5C">
        <w:rPr>
          <w:rFonts w:ascii="Times New Roman" w:eastAsia="Times New Roman" w:hAnsi="Times New Roman"/>
          <w:sz w:val="24"/>
          <w:szCs w:val="24"/>
        </w:rPr>
        <w:t>97,60 %, iš jų</w:t>
      </w:r>
      <w:r w:rsidRPr="00E92A5C">
        <w:rPr>
          <w:rFonts w:ascii="Times New Roman" w:eastAsia="Times New Roman" w:hAnsi="Times New Roman"/>
          <w:b/>
          <w:sz w:val="24"/>
          <w:szCs w:val="24"/>
        </w:rPr>
        <w:t xml:space="preserve"> </w:t>
      </w:r>
      <w:r w:rsidRPr="00E92A5C">
        <w:rPr>
          <w:rFonts w:ascii="Times New Roman" w:eastAsia="Times New Roman" w:hAnsi="Times New Roman"/>
          <w:sz w:val="24"/>
          <w:szCs w:val="24"/>
        </w:rPr>
        <w:t xml:space="preserve">mokytojo (specialisto) kategoriją turėjo 9,10 %, vyresniojo mokytojo (specialisto) kategoriją – 35,30 %, mokytojo (specialisto) metodininko kategoriją – 48,0 %, mokytojo (specialisto) eksperto – 5,10 %, neatestuotų pedagogų – 2,40 % rajono pedagogų. </w:t>
      </w:r>
    </w:p>
    <w:p w14:paraId="7444B5BF" w14:textId="77777777" w:rsidR="00E92A5C" w:rsidRPr="00E92A5C" w:rsidRDefault="00E92A5C" w:rsidP="00E92A5C">
      <w:pPr>
        <w:suppressAutoHyphens w:val="0"/>
        <w:autoSpaceDE w:val="0"/>
        <w:adjustRightInd w:val="0"/>
        <w:spacing w:after="0" w:line="276" w:lineRule="auto"/>
        <w:ind w:firstLine="709"/>
        <w:jc w:val="both"/>
        <w:textAlignment w:val="auto"/>
        <w:rPr>
          <w:rFonts w:ascii="Times New Roman" w:hAnsi="Times New Roman"/>
          <w:sz w:val="24"/>
          <w:szCs w:val="24"/>
        </w:rPr>
      </w:pPr>
      <w:r w:rsidRPr="00E92A5C">
        <w:rPr>
          <w:rFonts w:ascii="Times New Roman" w:eastAsia="Times New Roman" w:hAnsi="Times New Roman"/>
          <w:bCs/>
          <w:sz w:val="24"/>
          <w:szCs w:val="24"/>
        </w:rPr>
        <w:t>2022-2023 m. m. atestuotų pedagogų dalis, lyginant su 2021-2022 m. m., padidėjo 1,</w:t>
      </w:r>
      <w:r w:rsidRPr="00E92A5C">
        <w:rPr>
          <w:rFonts w:ascii="Times New Roman" w:eastAsia="Times New Roman" w:hAnsi="Times New Roman"/>
          <w:sz w:val="24"/>
          <w:szCs w:val="24"/>
        </w:rPr>
        <w:t>10 %</w:t>
      </w:r>
      <w:r w:rsidRPr="00E92A5C">
        <w:rPr>
          <w:rFonts w:ascii="Times New Roman" w:eastAsia="Times New Roman" w:hAnsi="Times New Roman"/>
          <w:bCs/>
          <w:sz w:val="24"/>
          <w:szCs w:val="24"/>
        </w:rPr>
        <w:t>. Vyresniojo mokytojo kvalifikacinę kategoriją turinčių mokytojų ir pagalbos mokiniui specialistų dalis s</w:t>
      </w:r>
      <w:r w:rsidRPr="00E92A5C">
        <w:rPr>
          <w:rFonts w:ascii="Times New Roman" w:eastAsia="Times New Roman" w:hAnsi="Times New Roman"/>
          <w:sz w:val="24"/>
          <w:szCs w:val="24"/>
        </w:rPr>
        <w:t>umažėjo 1,80</w:t>
      </w:r>
      <w:r w:rsidRPr="00E92A5C">
        <w:rPr>
          <w:rFonts w:ascii="Times New Roman" w:eastAsia="Times New Roman" w:hAnsi="Times New Roman"/>
          <w:bCs/>
          <w:sz w:val="24"/>
          <w:szCs w:val="24"/>
        </w:rPr>
        <w:t xml:space="preserve"> %  ir </w:t>
      </w:r>
      <w:r w:rsidRPr="00E92A5C">
        <w:rPr>
          <w:rFonts w:ascii="Times New Roman" w:eastAsia="Times New Roman" w:hAnsi="Times New Roman"/>
          <w:sz w:val="24"/>
          <w:szCs w:val="24"/>
        </w:rPr>
        <w:t>1,10 % -</w:t>
      </w:r>
      <w:r w:rsidRPr="00E92A5C">
        <w:rPr>
          <w:rFonts w:ascii="Times New Roman" w:eastAsia="Times New Roman" w:hAnsi="Times New Roman"/>
          <w:bCs/>
          <w:sz w:val="24"/>
          <w:szCs w:val="24"/>
        </w:rPr>
        <w:t xml:space="preserve"> metodininko kvalifikacinę kategoriją turinčių mokytojų ir pagalbos mokiniui specialistų dalis. Eksperto kvalifikacinę kategoriją turinčių mokytojų ir pagalbos mokiniui specialistų dalis padidėjo 0,40 %.</w:t>
      </w:r>
    </w:p>
    <w:p w14:paraId="35E84602" w14:textId="77777777" w:rsidR="002C72C6" w:rsidRDefault="00BD1E90" w:rsidP="00B0210F">
      <w:pPr>
        <w:suppressAutoHyphens w:val="0"/>
        <w:autoSpaceDE w:val="0"/>
        <w:spacing w:after="0" w:line="360" w:lineRule="auto"/>
        <w:jc w:val="center"/>
        <w:textAlignment w:val="auto"/>
      </w:pPr>
      <w:r>
        <w:rPr>
          <w:rFonts w:ascii="Times New Roman" w:hAnsi="Times New Roman"/>
          <w:b/>
          <w:bCs/>
          <w:sz w:val="24"/>
          <w:szCs w:val="24"/>
        </w:rPr>
        <w:t>Pedagogų pasiskirstymas pagal kvalifikacines kategorijas</w:t>
      </w:r>
      <w:r>
        <w:rPr>
          <w:rFonts w:ascii="Times New Roman" w:hAnsi="Times New Roman"/>
          <w:b/>
          <w:bCs/>
          <w:i/>
          <w:iCs/>
          <w:sz w:val="20"/>
          <w:szCs w:val="20"/>
        </w:rPr>
        <w:t xml:space="preserve"> </w:t>
      </w:r>
      <w:r>
        <w:rPr>
          <w:rFonts w:ascii="Times New Roman" w:hAnsi="Times New Roman"/>
          <w:b/>
          <w:bCs/>
          <w:sz w:val="24"/>
          <w:szCs w:val="24"/>
        </w:rPr>
        <w:t>(įskaitant mokyklų vadovus)</w:t>
      </w:r>
    </w:p>
    <w:tbl>
      <w:tblPr>
        <w:tblW w:w="9356" w:type="dxa"/>
        <w:tblInd w:w="-5" w:type="dxa"/>
        <w:tblLayout w:type="fixed"/>
        <w:tblLook w:val="04A0" w:firstRow="1" w:lastRow="0" w:firstColumn="1" w:lastColumn="0" w:noHBand="0" w:noVBand="1"/>
      </w:tblPr>
      <w:tblGrid>
        <w:gridCol w:w="993"/>
        <w:gridCol w:w="992"/>
        <w:gridCol w:w="1276"/>
        <w:gridCol w:w="1134"/>
        <w:gridCol w:w="1275"/>
        <w:gridCol w:w="1276"/>
        <w:gridCol w:w="1276"/>
        <w:gridCol w:w="1134"/>
      </w:tblGrid>
      <w:tr w:rsidR="00E92A5C" w:rsidRPr="00E92A5C" w14:paraId="31ACCB3A" w14:textId="77777777" w:rsidTr="001F54CD">
        <w:trPr>
          <w:trHeight w:val="277"/>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1145A06"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p>
          <w:p w14:paraId="04CE36C1"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p>
          <w:p w14:paraId="761741C8"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r w:rsidRPr="00E92A5C">
              <w:rPr>
                <w:rFonts w:ascii="Times New Roman" w:hAnsi="Times New Roman"/>
                <w:b/>
                <w:bCs/>
                <w:sz w:val="20"/>
                <w:szCs w:val="20"/>
              </w:rPr>
              <w:t>Mokslo metai</w:t>
            </w:r>
          </w:p>
          <w:p w14:paraId="75439FC7" w14:textId="77777777" w:rsidR="00E92A5C" w:rsidRPr="00E92A5C" w:rsidRDefault="00E92A5C" w:rsidP="00E92A5C">
            <w:pPr>
              <w:suppressAutoHyphens w:val="0"/>
              <w:autoSpaceDE w:val="0"/>
              <w:adjustRightInd w:val="0"/>
              <w:spacing w:after="0"/>
              <w:jc w:val="center"/>
              <w:textAlignment w:val="auto"/>
              <w:rPr>
                <w:rFonts w:cs="Calibri"/>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E559B7D"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p>
          <w:p w14:paraId="753AF089" w14:textId="77777777" w:rsidR="00E92A5C" w:rsidRPr="00E92A5C" w:rsidRDefault="00E92A5C" w:rsidP="00E92A5C">
            <w:pPr>
              <w:suppressAutoHyphens w:val="0"/>
              <w:autoSpaceDE w:val="0"/>
              <w:adjustRightInd w:val="0"/>
              <w:spacing w:after="0"/>
              <w:jc w:val="center"/>
              <w:textAlignment w:val="auto"/>
              <w:rPr>
                <w:rFonts w:cs="Calibri"/>
                <w:sz w:val="20"/>
                <w:szCs w:val="20"/>
              </w:rPr>
            </w:pPr>
            <w:r w:rsidRPr="00E92A5C">
              <w:rPr>
                <w:rFonts w:ascii="Times New Roman" w:hAnsi="Times New Roman"/>
                <w:b/>
                <w:bCs/>
                <w:sz w:val="20"/>
                <w:szCs w:val="20"/>
              </w:rPr>
              <w:t>Bendras pedagogų skaičius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12AA7B6"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p>
          <w:p w14:paraId="0C70D959" w14:textId="77777777" w:rsidR="00E92A5C" w:rsidRPr="00E92A5C" w:rsidRDefault="00E92A5C" w:rsidP="00E92A5C">
            <w:pPr>
              <w:suppressAutoHyphens w:val="0"/>
              <w:autoSpaceDE w:val="0"/>
              <w:adjustRightInd w:val="0"/>
              <w:spacing w:after="0"/>
              <w:jc w:val="center"/>
              <w:textAlignment w:val="auto"/>
              <w:rPr>
                <w:rFonts w:cs="Calibri"/>
                <w:sz w:val="20"/>
                <w:szCs w:val="20"/>
              </w:rPr>
            </w:pPr>
            <w:r w:rsidRPr="00E92A5C">
              <w:rPr>
                <w:rFonts w:ascii="Times New Roman" w:hAnsi="Times New Roman"/>
                <w:b/>
                <w:bCs/>
                <w:sz w:val="20"/>
                <w:szCs w:val="20"/>
              </w:rPr>
              <w:t>Atestuotų pedagogų skaičius ir dalis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604ED1EB" w14:textId="77777777" w:rsidR="00E92A5C" w:rsidRPr="00E92A5C" w:rsidRDefault="00E92A5C" w:rsidP="00E92A5C">
            <w:pPr>
              <w:suppressAutoHyphens w:val="0"/>
              <w:autoSpaceDE w:val="0"/>
              <w:adjustRightInd w:val="0"/>
              <w:spacing w:after="0"/>
              <w:jc w:val="center"/>
              <w:textAlignment w:val="auto"/>
              <w:rPr>
                <w:rFonts w:cs="Calibri"/>
                <w:sz w:val="20"/>
                <w:szCs w:val="20"/>
              </w:rPr>
            </w:pPr>
            <w:r w:rsidRPr="00E92A5C">
              <w:rPr>
                <w:rFonts w:ascii="Times New Roman" w:hAnsi="Times New Roman"/>
                <w:b/>
                <w:bCs/>
                <w:sz w:val="20"/>
                <w:szCs w:val="20"/>
              </w:rPr>
              <w:t>Atestuotų pedagogų skaičius ir dalis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AD8131D"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p>
          <w:p w14:paraId="5E622B35"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proofErr w:type="spellStart"/>
            <w:r w:rsidRPr="00E92A5C">
              <w:rPr>
                <w:rFonts w:ascii="Times New Roman" w:hAnsi="Times New Roman"/>
                <w:b/>
                <w:bCs/>
                <w:sz w:val="20"/>
                <w:szCs w:val="20"/>
              </w:rPr>
              <w:t>Neatestuo</w:t>
            </w:r>
            <w:proofErr w:type="spellEnd"/>
            <w:r w:rsidRPr="00E92A5C">
              <w:rPr>
                <w:rFonts w:ascii="Times New Roman" w:hAnsi="Times New Roman"/>
                <w:b/>
                <w:bCs/>
                <w:sz w:val="20"/>
                <w:szCs w:val="20"/>
              </w:rPr>
              <w:t>-tų pedagogų skaičius</w:t>
            </w:r>
          </w:p>
          <w:p w14:paraId="77206AC4" w14:textId="77777777" w:rsidR="00E92A5C" w:rsidRPr="00E92A5C" w:rsidRDefault="00E92A5C" w:rsidP="00E92A5C">
            <w:pPr>
              <w:suppressAutoHyphens w:val="0"/>
              <w:autoSpaceDE w:val="0"/>
              <w:adjustRightInd w:val="0"/>
              <w:spacing w:after="0"/>
              <w:jc w:val="center"/>
              <w:textAlignment w:val="auto"/>
              <w:rPr>
                <w:rFonts w:cs="Calibri"/>
                <w:sz w:val="20"/>
                <w:szCs w:val="20"/>
              </w:rPr>
            </w:pPr>
            <w:r w:rsidRPr="00E92A5C">
              <w:rPr>
                <w:rFonts w:ascii="Times New Roman" w:hAnsi="Times New Roman"/>
                <w:b/>
                <w:bCs/>
                <w:sz w:val="20"/>
                <w:szCs w:val="20"/>
              </w:rPr>
              <w:t>(%)</w:t>
            </w:r>
          </w:p>
        </w:tc>
      </w:tr>
      <w:tr w:rsidR="00E92A5C" w:rsidRPr="00E92A5C" w14:paraId="20DED73D" w14:textId="77777777" w:rsidTr="001F54CD">
        <w:trPr>
          <w:trHeight w:val="1058"/>
        </w:trPr>
        <w:tc>
          <w:tcPr>
            <w:tcW w:w="993"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4CFD4ACF" w14:textId="77777777" w:rsidR="00E92A5C" w:rsidRPr="00E92A5C" w:rsidRDefault="00E92A5C" w:rsidP="00E92A5C">
            <w:pPr>
              <w:suppressAutoHyphens w:val="0"/>
              <w:autoSpaceDN/>
              <w:spacing w:after="0" w:line="276" w:lineRule="auto"/>
              <w:textAlignment w:val="auto"/>
              <w:rPr>
                <w:rFonts w:cs="Calibri"/>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C2BBFC4" w14:textId="77777777" w:rsidR="00E92A5C" w:rsidRPr="00E92A5C" w:rsidRDefault="00E92A5C" w:rsidP="00E92A5C">
            <w:pPr>
              <w:suppressAutoHyphens w:val="0"/>
              <w:autoSpaceDN/>
              <w:spacing w:after="0" w:line="276" w:lineRule="auto"/>
              <w:textAlignment w:val="auto"/>
              <w:rPr>
                <w:rFonts w:cs="Calibri"/>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5689081" w14:textId="77777777" w:rsidR="00E92A5C" w:rsidRPr="00E92A5C" w:rsidRDefault="00E92A5C" w:rsidP="00E92A5C">
            <w:pPr>
              <w:suppressAutoHyphens w:val="0"/>
              <w:autoSpaceDN/>
              <w:spacing w:after="0" w:line="276" w:lineRule="auto"/>
              <w:textAlignment w:val="auto"/>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377C7796"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r w:rsidRPr="00E92A5C">
              <w:rPr>
                <w:rFonts w:ascii="Times New Roman" w:hAnsi="Times New Roman"/>
                <w:b/>
                <w:bCs/>
                <w:sz w:val="20"/>
                <w:szCs w:val="20"/>
              </w:rPr>
              <w:t>mokytojo (</w:t>
            </w:r>
            <w:proofErr w:type="spellStart"/>
            <w:r w:rsidRPr="00E92A5C">
              <w:rPr>
                <w:rFonts w:ascii="Times New Roman" w:hAnsi="Times New Roman"/>
                <w:b/>
                <w:bCs/>
                <w:sz w:val="20"/>
                <w:szCs w:val="20"/>
              </w:rPr>
              <w:t>specialis</w:t>
            </w:r>
            <w:proofErr w:type="spellEnd"/>
            <w:r w:rsidRPr="00E92A5C">
              <w:rPr>
                <w:rFonts w:ascii="Times New Roman" w:hAnsi="Times New Roman"/>
                <w:b/>
                <w:bCs/>
                <w:sz w:val="20"/>
                <w:szCs w:val="20"/>
              </w:rPr>
              <w:t>-to)</w:t>
            </w:r>
          </w:p>
          <w:p w14:paraId="3D047D59" w14:textId="77777777" w:rsidR="00E92A5C" w:rsidRPr="00E92A5C" w:rsidRDefault="00E92A5C" w:rsidP="00E92A5C">
            <w:pPr>
              <w:suppressAutoHyphens w:val="0"/>
              <w:autoSpaceDE w:val="0"/>
              <w:adjustRightInd w:val="0"/>
              <w:spacing w:after="0"/>
              <w:jc w:val="center"/>
              <w:textAlignment w:val="auto"/>
              <w:rPr>
                <w:rFonts w:cs="Calibri"/>
                <w:sz w:val="20"/>
                <w:szCs w:val="20"/>
              </w:rPr>
            </w:pPr>
            <w:r w:rsidRPr="00E92A5C">
              <w:rPr>
                <w:rFonts w:ascii="Times New Roman" w:hAnsi="Times New Roman"/>
                <w:b/>
                <w:bCs/>
                <w:sz w:val="20"/>
                <w:szCs w:val="20"/>
              </w:rPr>
              <w:t>kategorija</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7049A096"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r w:rsidRPr="00E92A5C">
              <w:rPr>
                <w:rFonts w:ascii="Times New Roman" w:hAnsi="Times New Roman"/>
                <w:b/>
                <w:bCs/>
                <w:sz w:val="20"/>
                <w:szCs w:val="20"/>
              </w:rPr>
              <w:t>vyresn. mokytojo</w:t>
            </w:r>
          </w:p>
          <w:p w14:paraId="53A291DA"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r w:rsidRPr="00E92A5C">
              <w:rPr>
                <w:rFonts w:ascii="Times New Roman" w:hAnsi="Times New Roman"/>
                <w:b/>
                <w:bCs/>
                <w:sz w:val="20"/>
                <w:szCs w:val="20"/>
              </w:rPr>
              <w:t>(specialisto)</w:t>
            </w:r>
          </w:p>
          <w:p w14:paraId="1EC23FAC" w14:textId="77777777" w:rsidR="00E92A5C" w:rsidRPr="00E92A5C" w:rsidRDefault="00E92A5C" w:rsidP="00E92A5C">
            <w:pPr>
              <w:suppressAutoHyphens w:val="0"/>
              <w:autoSpaceDE w:val="0"/>
              <w:adjustRightInd w:val="0"/>
              <w:spacing w:after="0"/>
              <w:jc w:val="center"/>
              <w:textAlignment w:val="auto"/>
              <w:rPr>
                <w:rFonts w:cs="Calibri"/>
                <w:sz w:val="20"/>
                <w:szCs w:val="20"/>
              </w:rPr>
            </w:pPr>
            <w:r w:rsidRPr="00E92A5C">
              <w:rPr>
                <w:rFonts w:ascii="Times New Roman" w:hAnsi="Times New Roman"/>
                <w:b/>
                <w:bCs/>
                <w:sz w:val="20"/>
                <w:szCs w:val="20"/>
              </w:rPr>
              <w:t>kategorija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1D117D68" w14:textId="77777777" w:rsidR="00E92A5C" w:rsidRPr="00E92A5C" w:rsidRDefault="00E92A5C" w:rsidP="00E92A5C">
            <w:pPr>
              <w:suppressAutoHyphens w:val="0"/>
              <w:autoSpaceDE w:val="0"/>
              <w:adjustRightInd w:val="0"/>
              <w:spacing w:after="0"/>
              <w:jc w:val="center"/>
              <w:textAlignment w:val="auto"/>
              <w:rPr>
                <w:rFonts w:cs="Calibri"/>
                <w:sz w:val="20"/>
                <w:szCs w:val="20"/>
              </w:rPr>
            </w:pPr>
            <w:r w:rsidRPr="00E92A5C">
              <w:rPr>
                <w:rFonts w:ascii="Times New Roman" w:hAnsi="Times New Roman"/>
                <w:b/>
                <w:bCs/>
                <w:sz w:val="20"/>
                <w:szCs w:val="20"/>
              </w:rPr>
              <w:t xml:space="preserve">mokytojo (specialisto) </w:t>
            </w:r>
            <w:proofErr w:type="spellStart"/>
            <w:r w:rsidRPr="00E92A5C">
              <w:rPr>
                <w:rFonts w:ascii="Times New Roman" w:hAnsi="Times New Roman"/>
                <w:b/>
                <w:bCs/>
                <w:sz w:val="20"/>
                <w:szCs w:val="20"/>
              </w:rPr>
              <w:t>metodinin</w:t>
            </w:r>
            <w:proofErr w:type="spellEnd"/>
            <w:r w:rsidRPr="00E92A5C">
              <w:rPr>
                <w:rFonts w:ascii="Times New Roman" w:hAnsi="Times New Roman"/>
                <w:b/>
                <w:bCs/>
                <w:sz w:val="20"/>
                <w:szCs w:val="20"/>
              </w:rPr>
              <w:t>-ko kategorija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4304C30B"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r w:rsidRPr="00E92A5C">
              <w:rPr>
                <w:rFonts w:ascii="Times New Roman" w:hAnsi="Times New Roman"/>
                <w:b/>
                <w:bCs/>
                <w:sz w:val="20"/>
                <w:szCs w:val="20"/>
              </w:rPr>
              <w:t>mokytojo</w:t>
            </w:r>
          </w:p>
          <w:p w14:paraId="28BB42AE" w14:textId="77777777" w:rsidR="00E92A5C" w:rsidRPr="00E92A5C" w:rsidRDefault="00E92A5C" w:rsidP="00E92A5C">
            <w:pPr>
              <w:suppressAutoHyphens w:val="0"/>
              <w:autoSpaceDE w:val="0"/>
              <w:adjustRightInd w:val="0"/>
              <w:spacing w:after="0"/>
              <w:jc w:val="center"/>
              <w:textAlignment w:val="auto"/>
              <w:rPr>
                <w:rFonts w:ascii="Times New Roman" w:hAnsi="Times New Roman"/>
                <w:b/>
                <w:bCs/>
                <w:sz w:val="20"/>
                <w:szCs w:val="20"/>
              </w:rPr>
            </w:pPr>
            <w:r w:rsidRPr="00E92A5C">
              <w:rPr>
                <w:rFonts w:ascii="Times New Roman" w:hAnsi="Times New Roman"/>
                <w:b/>
                <w:bCs/>
                <w:sz w:val="20"/>
                <w:szCs w:val="20"/>
              </w:rPr>
              <w:t>(specialisto) eksperto</w:t>
            </w:r>
          </w:p>
          <w:p w14:paraId="32F9E434" w14:textId="77777777" w:rsidR="00E92A5C" w:rsidRPr="00E92A5C" w:rsidRDefault="00E92A5C" w:rsidP="00E92A5C">
            <w:pPr>
              <w:suppressAutoHyphens w:val="0"/>
              <w:autoSpaceDE w:val="0"/>
              <w:adjustRightInd w:val="0"/>
              <w:spacing w:after="0"/>
              <w:jc w:val="center"/>
              <w:textAlignment w:val="auto"/>
              <w:rPr>
                <w:rFonts w:cs="Calibri"/>
                <w:sz w:val="20"/>
                <w:szCs w:val="20"/>
              </w:rPr>
            </w:pPr>
            <w:r w:rsidRPr="00E92A5C">
              <w:rPr>
                <w:rFonts w:ascii="Times New Roman" w:hAnsi="Times New Roman"/>
                <w:b/>
                <w:bCs/>
                <w:sz w:val="20"/>
                <w:szCs w:val="20"/>
              </w:rPr>
              <w:t>kategorija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7B4744F" w14:textId="77777777" w:rsidR="00E92A5C" w:rsidRPr="00E92A5C" w:rsidRDefault="00E92A5C" w:rsidP="00E92A5C">
            <w:pPr>
              <w:suppressAutoHyphens w:val="0"/>
              <w:autoSpaceDN/>
              <w:spacing w:after="0" w:line="276" w:lineRule="auto"/>
              <w:textAlignment w:val="auto"/>
              <w:rPr>
                <w:rFonts w:cs="Calibri"/>
              </w:rPr>
            </w:pPr>
          </w:p>
        </w:tc>
      </w:tr>
      <w:tr w:rsidR="00E92A5C" w:rsidRPr="00E92A5C" w14:paraId="5774CD2C" w14:textId="77777777" w:rsidTr="001F54CD">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FF3FF27" w14:textId="77777777" w:rsidR="00E92A5C" w:rsidRPr="00E92A5C" w:rsidRDefault="00E92A5C" w:rsidP="00E92A5C">
            <w:pPr>
              <w:suppressAutoHyphens w:val="0"/>
              <w:autoSpaceDE w:val="0"/>
              <w:adjustRightInd w:val="0"/>
              <w:spacing w:after="0"/>
              <w:jc w:val="center"/>
              <w:textAlignment w:val="auto"/>
              <w:rPr>
                <w:rFonts w:ascii="Times New Roman" w:hAnsi="Times New Roman"/>
              </w:rPr>
            </w:pPr>
            <w:r w:rsidRPr="00E92A5C">
              <w:rPr>
                <w:rFonts w:ascii="Times New Roman" w:hAnsi="Times New Roman"/>
                <w:b/>
                <w:bCs/>
              </w:rPr>
              <w:t>2022-2023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903349" w14:textId="77777777" w:rsidR="00E92A5C" w:rsidRPr="00E92A5C" w:rsidRDefault="00E92A5C" w:rsidP="00E92A5C">
            <w:pPr>
              <w:suppressAutoHyphens w:val="0"/>
              <w:autoSpaceDE w:val="0"/>
              <w:adjustRightInd w:val="0"/>
              <w:spacing w:after="0"/>
              <w:jc w:val="center"/>
              <w:textAlignment w:val="auto"/>
              <w:rPr>
                <w:rFonts w:ascii="Times New Roman" w:hAnsi="Times New Roman"/>
              </w:rPr>
            </w:pPr>
            <w:r w:rsidRPr="00E92A5C">
              <w:rPr>
                <w:rFonts w:ascii="Times New Roman" w:hAnsi="Times New Roman"/>
              </w:rPr>
              <w:t>331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D0C7999" w14:textId="77777777" w:rsidR="00E92A5C" w:rsidRPr="00E92A5C" w:rsidRDefault="00E92A5C" w:rsidP="00E92A5C">
            <w:pPr>
              <w:suppressAutoHyphens w:val="0"/>
              <w:autoSpaceDE w:val="0"/>
              <w:adjustRightInd w:val="0"/>
              <w:spacing w:after="0"/>
              <w:textAlignment w:val="auto"/>
              <w:rPr>
                <w:rFonts w:ascii="Times New Roman" w:hAnsi="Times New Roman"/>
              </w:rPr>
            </w:pPr>
            <w:r w:rsidRPr="00E92A5C">
              <w:rPr>
                <w:rFonts w:ascii="Times New Roman" w:hAnsi="Times New Roman"/>
              </w:rPr>
              <w:t>323 (97,60)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2A1A2A5" w14:textId="77777777" w:rsidR="00E92A5C" w:rsidRPr="00E92A5C" w:rsidRDefault="00E92A5C" w:rsidP="00E92A5C">
            <w:pPr>
              <w:suppressAutoHyphens w:val="0"/>
              <w:autoSpaceDE w:val="0"/>
              <w:adjustRightInd w:val="0"/>
              <w:spacing w:after="0"/>
              <w:jc w:val="center"/>
              <w:textAlignment w:val="auto"/>
              <w:rPr>
                <w:rFonts w:ascii="Times New Roman" w:hAnsi="Times New Roman"/>
              </w:rPr>
            </w:pPr>
            <w:r w:rsidRPr="00E92A5C">
              <w:rPr>
                <w:rFonts w:ascii="Times New Roman" w:hAnsi="Times New Roman"/>
              </w:rPr>
              <w:t>30 (9,10)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DE97966" w14:textId="77777777" w:rsidR="00E92A5C" w:rsidRPr="00E92A5C" w:rsidRDefault="00E92A5C" w:rsidP="00E92A5C">
            <w:pPr>
              <w:suppressAutoHyphens w:val="0"/>
              <w:autoSpaceDE w:val="0"/>
              <w:adjustRightInd w:val="0"/>
              <w:spacing w:after="0"/>
              <w:jc w:val="center"/>
              <w:textAlignment w:val="auto"/>
              <w:rPr>
                <w:rFonts w:ascii="Times New Roman" w:hAnsi="Times New Roman"/>
              </w:rPr>
            </w:pPr>
            <w:r w:rsidRPr="00E92A5C">
              <w:rPr>
                <w:rFonts w:ascii="Times New Roman" w:hAnsi="Times New Roman"/>
              </w:rPr>
              <w:t>117 (35,30)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0E2EF49" w14:textId="77777777" w:rsidR="00E92A5C" w:rsidRPr="00E92A5C" w:rsidRDefault="00E92A5C" w:rsidP="00E92A5C">
            <w:pPr>
              <w:suppressAutoHyphens w:val="0"/>
              <w:autoSpaceDE w:val="0"/>
              <w:adjustRightInd w:val="0"/>
              <w:spacing w:after="0"/>
              <w:jc w:val="center"/>
              <w:textAlignment w:val="auto"/>
              <w:rPr>
                <w:rFonts w:ascii="Times New Roman" w:hAnsi="Times New Roman"/>
              </w:rPr>
            </w:pPr>
            <w:r w:rsidRPr="00E92A5C">
              <w:rPr>
                <w:rFonts w:ascii="Times New Roman" w:hAnsi="Times New Roman"/>
              </w:rPr>
              <w:t>159 (48,00)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D0283F5" w14:textId="77777777" w:rsidR="00E92A5C" w:rsidRPr="00E92A5C" w:rsidRDefault="00E92A5C" w:rsidP="00E92A5C">
            <w:pPr>
              <w:suppressAutoHyphens w:val="0"/>
              <w:autoSpaceDE w:val="0"/>
              <w:adjustRightInd w:val="0"/>
              <w:spacing w:after="0"/>
              <w:jc w:val="center"/>
              <w:textAlignment w:val="auto"/>
              <w:rPr>
                <w:rFonts w:ascii="Times New Roman" w:hAnsi="Times New Roman"/>
              </w:rPr>
            </w:pPr>
            <w:r w:rsidRPr="00E92A5C">
              <w:rPr>
                <w:rFonts w:ascii="Times New Roman" w:hAnsi="Times New Roman"/>
              </w:rPr>
              <w:t>17 (5,10)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48D2FF0" w14:textId="77777777" w:rsidR="00E92A5C" w:rsidRPr="00E92A5C" w:rsidRDefault="00E92A5C" w:rsidP="00E92A5C">
            <w:pPr>
              <w:suppressAutoHyphens w:val="0"/>
              <w:autoSpaceDE w:val="0"/>
              <w:adjustRightInd w:val="0"/>
              <w:spacing w:after="0"/>
              <w:jc w:val="center"/>
              <w:textAlignment w:val="auto"/>
              <w:rPr>
                <w:rFonts w:ascii="Times New Roman" w:hAnsi="Times New Roman"/>
              </w:rPr>
            </w:pPr>
            <w:r w:rsidRPr="00E92A5C">
              <w:rPr>
                <w:rFonts w:ascii="Times New Roman" w:hAnsi="Times New Roman"/>
              </w:rPr>
              <w:t>8 (2,40)</w:t>
            </w:r>
          </w:p>
        </w:tc>
      </w:tr>
      <w:tr w:rsidR="00E92A5C" w:rsidRPr="00E92A5C" w14:paraId="71443717" w14:textId="77777777" w:rsidTr="001F54CD">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6EFF9A9"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2021-2022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4998B8"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340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57499E5" w14:textId="77777777" w:rsidR="00E92A5C" w:rsidRPr="00E92A5C" w:rsidRDefault="00E92A5C" w:rsidP="00E92A5C">
            <w:pPr>
              <w:suppressAutoHyphens w:val="0"/>
              <w:autoSpaceDE w:val="0"/>
              <w:adjustRightInd w:val="0"/>
              <w:spacing w:after="0"/>
              <w:textAlignment w:val="auto"/>
              <w:rPr>
                <w:rFonts w:cs="Calibri"/>
              </w:rPr>
            </w:pPr>
            <w:r w:rsidRPr="00E92A5C">
              <w:rPr>
                <w:rFonts w:ascii="Times New Roman" w:hAnsi="Times New Roman"/>
                <w:bCs/>
              </w:rPr>
              <w:t>328 (96,50)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540B1DE"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19 (5,60)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DF47D06"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126 (37,10)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76D0DD3"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167 (49,10)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DB8056F"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16 (4,70)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7B54C7E"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12 (3,50)</w:t>
            </w:r>
          </w:p>
        </w:tc>
      </w:tr>
      <w:tr w:rsidR="00E92A5C" w:rsidRPr="00E92A5C" w14:paraId="3B018561" w14:textId="77777777" w:rsidTr="001F54CD">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1026BD5"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2020-2021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EFBB99"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353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BFCA1AA" w14:textId="77777777" w:rsidR="00E92A5C" w:rsidRPr="00E92A5C" w:rsidRDefault="00E92A5C" w:rsidP="00E92A5C">
            <w:pPr>
              <w:suppressAutoHyphens w:val="0"/>
              <w:autoSpaceDE w:val="0"/>
              <w:adjustRightInd w:val="0"/>
              <w:spacing w:after="0"/>
              <w:textAlignment w:val="auto"/>
              <w:rPr>
                <w:rFonts w:cs="Calibri"/>
              </w:rPr>
            </w:pPr>
            <w:r w:rsidRPr="00E92A5C">
              <w:rPr>
                <w:rFonts w:ascii="Times New Roman" w:hAnsi="Times New Roman"/>
                <w:bCs/>
              </w:rPr>
              <w:t>337 (95,50)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5D2E2BA"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18 (5,10)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650F009"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134 (38,00)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A15436A"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172 (48,70)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CC8118C"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13 (3,70)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256121D" w14:textId="77777777" w:rsidR="00E92A5C" w:rsidRPr="00E92A5C" w:rsidRDefault="00E92A5C" w:rsidP="00E92A5C">
            <w:pPr>
              <w:suppressAutoHyphens w:val="0"/>
              <w:autoSpaceDE w:val="0"/>
              <w:adjustRightInd w:val="0"/>
              <w:spacing w:after="0"/>
              <w:jc w:val="center"/>
              <w:textAlignment w:val="auto"/>
              <w:rPr>
                <w:rFonts w:cs="Calibri"/>
              </w:rPr>
            </w:pPr>
            <w:r w:rsidRPr="00E92A5C">
              <w:rPr>
                <w:rFonts w:ascii="Times New Roman" w:hAnsi="Times New Roman"/>
                <w:bCs/>
              </w:rPr>
              <w:t>16 (4,50)</w:t>
            </w:r>
          </w:p>
        </w:tc>
      </w:tr>
    </w:tbl>
    <w:p w14:paraId="34049FD3" w14:textId="36231B9F" w:rsidR="002C72C6" w:rsidRDefault="002C72C6">
      <w:pPr>
        <w:suppressAutoHyphens w:val="0"/>
        <w:spacing w:line="276" w:lineRule="auto"/>
        <w:ind w:firstLine="851"/>
        <w:jc w:val="both"/>
        <w:textAlignment w:val="auto"/>
        <w:rPr>
          <w:rFonts w:ascii="Times New Roman" w:eastAsia="Times New Roman" w:hAnsi="Times New Roman"/>
          <w:b/>
          <w:sz w:val="24"/>
          <w:szCs w:val="24"/>
          <w:lang w:eastAsia="lt-LT"/>
        </w:rPr>
      </w:pPr>
    </w:p>
    <w:p w14:paraId="7BE769F1" w14:textId="0B6802B8" w:rsidR="00E92A5C" w:rsidRDefault="00F2216B">
      <w:pPr>
        <w:suppressAutoHyphens w:val="0"/>
        <w:spacing w:line="276" w:lineRule="auto"/>
        <w:ind w:firstLine="851"/>
        <w:jc w:val="both"/>
        <w:textAlignment w:val="auto"/>
        <w:rPr>
          <w:rFonts w:ascii="Times New Roman" w:eastAsia="Times New Roman" w:hAnsi="Times New Roman"/>
          <w:color w:val="000000"/>
          <w:sz w:val="24"/>
          <w:szCs w:val="24"/>
          <w:lang w:eastAsia="lt-LT"/>
        </w:rPr>
      </w:pPr>
      <w:r w:rsidRPr="00F2216B">
        <w:rPr>
          <w:rFonts w:ascii="Times New Roman" w:eastAsia="Times New Roman" w:hAnsi="Times New Roman"/>
          <w:color w:val="000000"/>
          <w:sz w:val="24"/>
          <w:szCs w:val="24"/>
          <w:lang w:eastAsia="lt-LT"/>
        </w:rPr>
        <w:t xml:space="preserve">Duomenys apie bendrojo ugdymo mokyklų mokytojus rodo, kad didžioji dalis mokytojų yra vyresni nei 50 metų. Bendros pasiskirstymo pagal amžių tendencijos taip pat rodo bendrą pedagoginio personalo senėjimo tendenciją. 18% mokytojų amžius yra virš 61 metų, tarp jų ir keletas vyresnių nei 70 metų amžiaus mokytojų. </w:t>
      </w:r>
    </w:p>
    <w:p w14:paraId="6E18267D" w14:textId="592CD9EA" w:rsidR="00F2216B" w:rsidRDefault="00F2216B">
      <w:pPr>
        <w:suppressAutoHyphens w:val="0"/>
        <w:spacing w:line="276" w:lineRule="auto"/>
        <w:ind w:firstLine="851"/>
        <w:jc w:val="both"/>
        <w:textAlignment w:val="auto"/>
        <w:rPr>
          <w:rFonts w:ascii="Times New Roman" w:eastAsia="Times New Roman" w:hAnsi="Times New Roman"/>
          <w:b/>
          <w:sz w:val="24"/>
          <w:szCs w:val="24"/>
          <w:lang w:eastAsia="lt-LT"/>
        </w:rPr>
      </w:pPr>
      <w:r>
        <w:rPr>
          <w:noProof/>
          <w:lang w:eastAsia="lt-LT"/>
        </w:rPr>
        <w:drawing>
          <wp:inline distT="0" distB="0" distL="0" distR="0" wp14:anchorId="28B0D487" wp14:editId="5FC28F97">
            <wp:extent cx="4772025" cy="1800225"/>
            <wp:effectExtent l="0" t="0" r="9525"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32F317" w14:textId="6AA87A28" w:rsidR="0029167F" w:rsidRPr="00E948D9" w:rsidRDefault="00E948D9" w:rsidP="00E948D9">
      <w:pPr>
        <w:suppressAutoHyphens w:val="0"/>
        <w:spacing w:after="0"/>
        <w:jc w:val="center"/>
        <w:textAlignment w:val="auto"/>
        <w:rPr>
          <w:rFonts w:ascii="Times New Roman" w:hAnsi="Times New Roman"/>
          <w:sz w:val="20"/>
          <w:szCs w:val="20"/>
        </w:rPr>
      </w:pPr>
      <w:r w:rsidRPr="00E948D9">
        <w:rPr>
          <w:rFonts w:ascii="Times New Roman" w:hAnsi="Times New Roman"/>
          <w:sz w:val="20"/>
          <w:szCs w:val="20"/>
        </w:rPr>
        <w:t>8 pav. Jaunesnių nei 50 metų bei 50 metų ir vyresnio amžiaus mokytojų skaičiaus santykis</w:t>
      </w:r>
    </w:p>
    <w:p w14:paraId="4E1F21EF" w14:textId="77777777" w:rsidR="00024CE0" w:rsidRDefault="00024CE0" w:rsidP="00B655D7">
      <w:pPr>
        <w:suppressAutoHyphens w:val="0"/>
        <w:spacing w:after="0"/>
        <w:jc w:val="both"/>
        <w:textAlignment w:val="auto"/>
      </w:pPr>
    </w:p>
    <w:p w14:paraId="155DEE71" w14:textId="6C618B10" w:rsidR="00E948D9" w:rsidRPr="00E948D9" w:rsidRDefault="00952717" w:rsidP="00E948D9">
      <w:pPr>
        <w:suppressAutoHyphens w:val="0"/>
        <w:autoSpaceDN/>
        <w:spacing w:after="0"/>
        <w:ind w:firstLine="567"/>
        <w:jc w:val="both"/>
        <w:textAlignment w:val="auto"/>
        <w:rPr>
          <w:rFonts w:ascii="Times New Roman" w:eastAsia="Times New Roman" w:hAnsi="Times New Roman"/>
          <w:color w:val="000000"/>
          <w:sz w:val="24"/>
          <w:szCs w:val="24"/>
        </w:rPr>
      </w:pPr>
      <w:r w:rsidRPr="00952717">
        <w:rPr>
          <w:rFonts w:ascii="Times New Roman" w:eastAsia="Times New Roman" w:hAnsi="Times New Roman"/>
          <w:b/>
          <w:bCs/>
          <w:color w:val="000000"/>
          <w:sz w:val="24"/>
          <w:szCs w:val="24"/>
        </w:rPr>
        <w:lastRenderedPageBreak/>
        <w:t>Dalykinės olimpiados, konkursai ir kt.</w:t>
      </w:r>
      <w:r>
        <w:rPr>
          <w:rFonts w:ascii="Times New Roman" w:eastAsia="Times New Roman" w:hAnsi="Times New Roman"/>
          <w:color w:val="000000"/>
          <w:sz w:val="24"/>
          <w:szCs w:val="24"/>
        </w:rPr>
        <w:t xml:space="preserve"> </w:t>
      </w:r>
      <w:r w:rsidR="00E948D9" w:rsidRPr="00E948D9">
        <w:rPr>
          <w:rFonts w:ascii="Times New Roman" w:eastAsia="Times New Roman" w:hAnsi="Times New Roman"/>
          <w:color w:val="000000"/>
          <w:sz w:val="24"/>
          <w:szCs w:val="24"/>
        </w:rPr>
        <w:t xml:space="preserve">2022 m. įvyko visos suplanuotos dalykinės olimpiados, konkursai, viktorinos ir kiti renginiai, skirti gabių mokinių ugdymui, jų bendrųjų dalykinių gebėjimų, mokslinio kritinio mąstymo, saviraiškos plėtotei. </w:t>
      </w:r>
    </w:p>
    <w:p w14:paraId="02EB5400" w14:textId="0F37EBB4" w:rsidR="002C72C6" w:rsidRDefault="00E948D9">
      <w:pPr>
        <w:jc w:val="center"/>
      </w:pPr>
      <w:r>
        <w:rPr>
          <w:noProof/>
        </w:rPr>
        <w:drawing>
          <wp:inline distT="0" distB="0" distL="0" distR="0" wp14:anchorId="73EC6310" wp14:editId="2E2BB6C8">
            <wp:extent cx="4667250" cy="2200974"/>
            <wp:effectExtent l="0" t="0" r="0" b="8890"/>
            <wp:docPr id="175932147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2019" cy="2212654"/>
                    </a:xfrm>
                    <a:prstGeom prst="rect">
                      <a:avLst/>
                    </a:prstGeom>
                    <a:noFill/>
                  </pic:spPr>
                </pic:pic>
              </a:graphicData>
            </a:graphic>
          </wp:inline>
        </w:drawing>
      </w:r>
    </w:p>
    <w:p w14:paraId="2D2FBC1A" w14:textId="250089EE" w:rsidR="002C72C6" w:rsidRPr="005D4DE4" w:rsidRDefault="00E948D9" w:rsidP="005D4DE4">
      <w:pPr>
        <w:ind w:firstLine="567"/>
        <w:jc w:val="center"/>
        <w:rPr>
          <w:rFonts w:ascii="Times New Roman" w:eastAsia="Times New Roman" w:hAnsi="Times New Roman"/>
          <w:sz w:val="20"/>
          <w:szCs w:val="20"/>
        </w:rPr>
      </w:pPr>
      <w:bookmarkStart w:id="5" w:name="_Hlk96420057"/>
      <w:r>
        <w:rPr>
          <w:rFonts w:ascii="Times New Roman" w:eastAsia="Times New Roman" w:hAnsi="Times New Roman"/>
          <w:sz w:val="20"/>
          <w:szCs w:val="20"/>
        </w:rPr>
        <w:t>9</w:t>
      </w:r>
      <w:r w:rsidR="00B655D7" w:rsidRPr="0029167F">
        <w:rPr>
          <w:rFonts w:ascii="Times New Roman" w:eastAsia="Times New Roman" w:hAnsi="Times New Roman"/>
          <w:sz w:val="20"/>
          <w:szCs w:val="20"/>
        </w:rPr>
        <w:t xml:space="preserve"> pav. </w:t>
      </w:r>
      <w:r w:rsidR="00BD1E90" w:rsidRPr="00B655D7">
        <w:rPr>
          <w:rFonts w:ascii="Times New Roman" w:eastAsia="Times New Roman" w:hAnsi="Times New Roman"/>
          <w:sz w:val="20"/>
          <w:szCs w:val="20"/>
        </w:rPr>
        <w:t>Mokomųjų dalykų olimpiadų, konkursų ir kitų renginių skaičiaus dinamika.</w:t>
      </w:r>
      <w:bookmarkEnd w:id="5"/>
    </w:p>
    <w:p w14:paraId="4EEE080F" w14:textId="22C30AAE" w:rsidR="00E948D9" w:rsidRPr="00E948D9" w:rsidRDefault="00E948D9" w:rsidP="00E948D9">
      <w:pPr>
        <w:suppressAutoHyphens w:val="0"/>
        <w:autoSpaceDN/>
        <w:spacing w:after="0"/>
        <w:ind w:firstLine="567"/>
        <w:jc w:val="both"/>
        <w:textAlignment w:val="auto"/>
        <w:rPr>
          <w:rFonts w:ascii="Times New Roman" w:eastAsia="Times New Roman" w:hAnsi="Times New Roman"/>
          <w:color w:val="000000"/>
          <w:sz w:val="24"/>
          <w:szCs w:val="24"/>
        </w:rPr>
      </w:pPr>
      <w:r w:rsidRPr="00E948D9">
        <w:rPr>
          <w:rFonts w:ascii="Times New Roman" w:eastAsia="Times New Roman" w:hAnsi="Times New Roman"/>
          <w:color w:val="000000"/>
          <w:sz w:val="24"/>
          <w:szCs w:val="24"/>
        </w:rPr>
        <w:t>Augant mokomųjų dalykų olimpiadų, konkursų ir kitų renginių skaičiui, atitinkamai didėjo ir juose dalyvavusių mokinių skaičius: 2022 m. mokomųjų dalykų olimpiadose dalyvavo 4 % daugiau mokinių, konkursuose ir kituose renginiuose daugiau 0,1 %</w:t>
      </w:r>
      <w:r>
        <w:rPr>
          <w:rFonts w:ascii="Times New Roman" w:eastAsia="Times New Roman" w:hAnsi="Times New Roman"/>
          <w:color w:val="000000"/>
          <w:sz w:val="24"/>
          <w:szCs w:val="24"/>
        </w:rPr>
        <w:t>.</w:t>
      </w:r>
    </w:p>
    <w:p w14:paraId="1B4FFCC0" w14:textId="280B2803" w:rsidR="002C72C6" w:rsidRDefault="00E948D9">
      <w:pPr>
        <w:jc w:val="center"/>
      </w:pPr>
      <w:r>
        <w:rPr>
          <w:noProof/>
        </w:rPr>
        <w:drawing>
          <wp:inline distT="0" distB="0" distL="0" distR="0" wp14:anchorId="007ACEEB" wp14:editId="7BAB552F">
            <wp:extent cx="4114800" cy="2140868"/>
            <wp:effectExtent l="0" t="0" r="0" b="0"/>
            <wp:docPr id="108360894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36454" cy="2152134"/>
                    </a:xfrm>
                    <a:prstGeom prst="rect">
                      <a:avLst/>
                    </a:prstGeom>
                    <a:noFill/>
                  </pic:spPr>
                </pic:pic>
              </a:graphicData>
            </a:graphic>
          </wp:inline>
        </w:drawing>
      </w:r>
    </w:p>
    <w:p w14:paraId="56D6A16C" w14:textId="7520CFBB" w:rsidR="005D4DE4" w:rsidRPr="001A16F3" w:rsidRDefault="005A225A" w:rsidP="00952717">
      <w:pPr>
        <w:jc w:val="center"/>
        <w:rPr>
          <w:rFonts w:ascii="Times New Roman" w:eastAsia="Times New Roman" w:hAnsi="Times New Roman"/>
          <w:sz w:val="20"/>
          <w:szCs w:val="20"/>
        </w:rPr>
      </w:pPr>
      <w:r w:rsidRPr="0029167F">
        <w:rPr>
          <w:rFonts w:ascii="Times New Roman" w:eastAsia="Times New Roman" w:hAnsi="Times New Roman"/>
          <w:sz w:val="20"/>
          <w:szCs w:val="20"/>
        </w:rPr>
        <w:t>1</w:t>
      </w:r>
      <w:r w:rsidR="00E948D9">
        <w:rPr>
          <w:rFonts w:ascii="Times New Roman" w:eastAsia="Times New Roman" w:hAnsi="Times New Roman"/>
          <w:sz w:val="20"/>
          <w:szCs w:val="20"/>
        </w:rPr>
        <w:t>0</w:t>
      </w:r>
      <w:r w:rsidR="00B655D7" w:rsidRPr="0029167F">
        <w:rPr>
          <w:rFonts w:ascii="Times New Roman" w:eastAsia="Times New Roman" w:hAnsi="Times New Roman"/>
          <w:sz w:val="20"/>
          <w:szCs w:val="20"/>
        </w:rPr>
        <w:t xml:space="preserve"> pav. </w:t>
      </w:r>
      <w:r w:rsidR="00B655D7" w:rsidRPr="00B655D7">
        <w:rPr>
          <w:rFonts w:ascii="Times New Roman" w:eastAsia="Times New Roman" w:hAnsi="Times New Roman"/>
          <w:sz w:val="20"/>
          <w:szCs w:val="20"/>
        </w:rPr>
        <w:t xml:space="preserve">Mokomųjų dalykų olimpiadų, konkursų ir kitų renginių </w:t>
      </w:r>
      <w:r w:rsidR="00B655D7">
        <w:rPr>
          <w:rFonts w:ascii="Times New Roman" w:eastAsia="Times New Roman" w:hAnsi="Times New Roman"/>
          <w:sz w:val="20"/>
          <w:szCs w:val="20"/>
        </w:rPr>
        <w:t xml:space="preserve">dalyvių </w:t>
      </w:r>
      <w:r w:rsidR="00B655D7" w:rsidRPr="00B655D7">
        <w:rPr>
          <w:rFonts w:ascii="Times New Roman" w:eastAsia="Times New Roman" w:hAnsi="Times New Roman"/>
          <w:sz w:val="20"/>
          <w:szCs w:val="20"/>
        </w:rPr>
        <w:t>skaičiaus dinamika</w:t>
      </w:r>
    </w:p>
    <w:p w14:paraId="029EC89F" w14:textId="1F7BBA29" w:rsidR="00A74652" w:rsidRDefault="00046629" w:rsidP="002E3CA9">
      <w:pPr>
        <w:spacing w:after="0"/>
        <w:ind w:left="131" w:firstLine="720"/>
        <w:jc w:val="both"/>
        <w:rPr>
          <w:rFonts w:ascii="Times New Roman" w:hAnsi="Times New Roman"/>
          <w:iCs/>
          <w:sz w:val="24"/>
          <w:szCs w:val="24"/>
        </w:rPr>
      </w:pPr>
      <w:r>
        <w:rPr>
          <w:rFonts w:ascii="Times New Roman" w:hAnsi="Times New Roman"/>
          <w:b/>
          <w:bCs/>
          <w:iCs/>
          <w:sz w:val="24"/>
          <w:szCs w:val="24"/>
        </w:rPr>
        <w:t>Finansiniai ištekliai.</w:t>
      </w:r>
      <w:r>
        <w:rPr>
          <w:rFonts w:ascii="Times New Roman" w:hAnsi="Times New Roman"/>
          <w:iCs/>
          <w:sz w:val="24"/>
          <w:szCs w:val="24"/>
        </w:rPr>
        <w:t xml:space="preserve"> </w:t>
      </w:r>
    </w:p>
    <w:p w14:paraId="6B8C9AFE" w14:textId="77777777" w:rsidR="00A74652" w:rsidRPr="00A74652" w:rsidRDefault="00A74652" w:rsidP="00A74652">
      <w:pPr>
        <w:suppressAutoHyphens w:val="0"/>
        <w:autoSpaceDE w:val="0"/>
        <w:spacing w:line="276" w:lineRule="auto"/>
        <w:ind w:firstLine="709"/>
        <w:jc w:val="both"/>
        <w:textAlignment w:val="auto"/>
        <w:rPr>
          <w:rFonts w:ascii="Times New Roman" w:hAnsi="Times New Roman"/>
          <w:sz w:val="24"/>
          <w:szCs w:val="24"/>
        </w:rPr>
      </w:pPr>
      <w:r w:rsidRPr="00A74652">
        <w:rPr>
          <w:rFonts w:ascii="Times New Roman" w:hAnsi="Times New Roman"/>
          <w:sz w:val="24"/>
          <w:szCs w:val="24"/>
          <w:lang w:val="en-GB"/>
        </w:rPr>
        <w:t xml:space="preserve">2022 m. Raseinių rajono </w:t>
      </w:r>
      <w:proofErr w:type="spellStart"/>
      <w:r w:rsidRPr="00A74652">
        <w:rPr>
          <w:rFonts w:ascii="Times New Roman" w:hAnsi="Times New Roman"/>
          <w:sz w:val="24"/>
          <w:szCs w:val="24"/>
          <w:lang w:val="en-GB"/>
        </w:rPr>
        <w:t>savivaldybės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biudžeto</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išlaidos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kartu</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su</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Savivaldybei</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skirtomis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valstybės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biudžeto</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dotacijomis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ir</w:t>
      </w:r>
      <w:proofErr w:type="spellEnd"/>
      <w:r w:rsidRPr="00A74652">
        <w:rPr>
          <w:rFonts w:ascii="Times New Roman" w:hAnsi="Times New Roman"/>
          <w:sz w:val="24"/>
          <w:szCs w:val="24"/>
          <w:lang w:val="en-GB"/>
        </w:rPr>
        <w:t xml:space="preserve"> LR </w:t>
      </w:r>
      <w:proofErr w:type="spellStart"/>
      <w:r w:rsidRPr="00A74652">
        <w:rPr>
          <w:rFonts w:ascii="Times New Roman" w:hAnsi="Times New Roman"/>
          <w:sz w:val="24"/>
          <w:szCs w:val="24"/>
          <w:lang w:val="en-GB"/>
        </w:rPr>
        <w:t>Vyriausybės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nutarimais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metų</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eigoje</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skirtomis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valstybės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biudžeto</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lėšomis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buvo</w:t>
      </w:r>
      <w:proofErr w:type="spellEnd"/>
      <w:r w:rsidRPr="00A74652">
        <w:rPr>
          <w:rFonts w:ascii="Times New Roman" w:hAnsi="Times New Roman"/>
          <w:sz w:val="24"/>
          <w:szCs w:val="24"/>
          <w:lang w:val="en-GB"/>
        </w:rPr>
        <w:t xml:space="preserve"> 53 502 500</w:t>
      </w:r>
      <w:r w:rsidRPr="00A74652">
        <w:rPr>
          <w:shd w:val="clear" w:color="auto" w:fill="FFFFFF"/>
          <w:lang w:val="en-GB"/>
        </w:rPr>
        <w:t> </w:t>
      </w:r>
      <w:r w:rsidRPr="00A74652">
        <w:rPr>
          <w:rFonts w:ascii="Times New Roman" w:hAnsi="Times New Roman"/>
          <w:sz w:val="24"/>
          <w:szCs w:val="24"/>
          <w:lang w:val="en-GB"/>
        </w:rPr>
        <w:t xml:space="preserve">Eur. </w:t>
      </w:r>
      <w:proofErr w:type="spellStart"/>
      <w:r w:rsidRPr="00A74652">
        <w:rPr>
          <w:rFonts w:ascii="Times New Roman" w:hAnsi="Times New Roman"/>
          <w:sz w:val="24"/>
          <w:szCs w:val="24"/>
          <w:lang w:val="en-GB"/>
        </w:rPr>
        <w:t>Švietimui</w:t>
      </w:r>
      <w:proofErr w:type="spellEnd"/>
      <w:r w:rsidRPr="00A74652">
        <w:rPr>
          <w:rFonts w:ascii="Times New Roman" w:hAnsi="Times New Roman"/>
          <w:sz w:val="24"/>
          <w:szCs w:val="24"/>
          <w:lang w:val="en-GB"/>
        </w:rPr>
        <w:t xml:space="preserve"> </w:t>
      </w:r>
      <w:proofErr w:type="spellStart"/>
      <w:proofErr w:type="gramStart"/>
      <w:r w:rsidRPr="00A74652">
        <w:rPr>
          <w:rFonts w:ascii="Times New Roman" w:hAnsi="Times New Roman"/>
          <w:sz w:val="24"/>
          <w:szCs w:val="24"/>
          <w:lang w:val="en-GB"/>
        </w:rPr>
        <w:t>buvo</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skirta</w:t>
      </w:r>
      <w:proofErr w:type="spellEnd"/>
      <w:proofErr w:type="gramEnd"/>
      <w:r w:rsidRPr="00A74652">
        <w:rPr>
          <w:rFonts w:ascii="Times New Roman" w:hAnsi="Times New Roman"/>
          <w:sz w:val="24"/>
          <w:szCs w:val="24"/>
          <w:lang w:val="en-GB"/>
        </w:rPr>
        <w:t xml:space="preserve"> 20 379 100 </w:t>
      </w:r>
      <w:proofErr w:type="spellStart"/>
      <w:r w:rsidRPr="00A74652">
        <w:rPr>
          <w:rFonts w:ascii="Times New Roman" w:hAnsi="Times New Roman"/>
          <w:sz w:val="24"/>
          <w:szCs w:val="24"/>
          <w:lang w:val="en-GB"/>
        </w:rPr>
        <w:t>Eur</w:t>
      </w:r>
      <w:proofErr w:type="spellEnd"/>
      <w:r w:rsidRPr="00A74652">
        <w:rPr>
          <w:rFonts w:ascii="Times New Roman" w:hAnsi="Times New Roman"/>
          <w:sz w:val="24"/>
          <w:szCs w:val="24"/>
          <w:lang w:val="en-GB"/>
        </w:rPr>
        <w:t xml:space="preserve">, t. y. 38,1 % </w:t>
      </w:r>
      <w:proofErr w:type="spellStart"/>
      <w:r w:rsidRPr="00A74652">
        <w:rPr>
          <w:rFonts w:ascii="Times New Roman" w:hAnsi="Times New Roman"/>
          <w:sz w:val="24"/>
          <w:szCs w:val="24"/>
          <w:lang w:val="en-GB"/>
        </w:rPr>
        <w:t>bendro</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Savivaldybės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biudžeto</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išlaidų</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Lyginant</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su</w:t>
      </w:r>
      <w:proofErr w:type="spellEnd"/>
      <w:r w:rsidRPr="00A74652">
        <w:rPr>
          <w:rFonts w:ascii="Times New Roman" w:hAnsi="Times New Roman"/>
          <w:sz w:val="24"/>
          <w:szCs w:val="24"/>
          <w:lang w:val="en-GB"/>
        </w:rPr>
        <w:t xml:space="preserve"> 2021 m.  </w:t>
      </w:r>
      <w:proofErr w:type="spellStart"/>
      <w:r w:rsidRPr="00A74652">
        <w:rPr>
          <w:rFonts w:ascii="Times New Roman" w:hAnsi="Times New Roman"/>
          <w:sz w:val="24"/>
          <w:szCs w:val="24"/>
          <w:lang w:val="en-GB"/>
        </w:rPr>
        <w:t>skirtomis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lėšomis</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skirta</w:t>
      </w:r>
      <w:proofErr w:type="spellEnd"/>
      <w:r w:rsidRPr="00A74652">
        <w:rPr>
          <w:rFonts w:ascii="Times New Roman" w:hAnsi="Times New Roman"/>
          <w:sz w:val="24"/>
          <w:szCs w:val="24"/>
          <w:lang w:val="en-GB"/>
        </w:rPr>
        <w:t xml:space="preserve"> 3 039 100 </w:t>
      </w:r>
      <w:proofErr w:type="spellStart"/>
      <w:r w:rsidRPr="00A74652">
        <w:rPr>
          <w:rFonts w:ascii="Times New Roman" w:hAnsi="Times New Roman"/>
          <w:sz w:val="24"/>
          <w:szCs w:val="24"/>
          <w:lang w:val="en-GB"/>
        </w:rPr>
        <w:t>Eur</w:t>
      </w:r>
      <w:proofErr w:type="spellEnd"/>
      <w:r w:rsidRPr="00A74652">
        <w:rPr>
          <w:rFonts w:ascii="Times New Roman" w:hAnsi="Times New Roman"/>
          <w:sz w:val="24"/>
          <w:szCs w:val="24"/>
          <w:lang w:val="en-GB"/>
        </w:rPr>
        <w:t xml:space="preserve"> </w:t>
      </w:r>
      <w:proofErr w:type="spellStart"/>
      <w:r w:rsidRPr="00A74652">
        <w:rPr>
          <w:rFonts w:ascii="Times New Roman" w:hAnsi="Times New Roman"/>
          <w:sz w:val="24"/>
          <w:szCs w:val="24"/>
          <w:lang w:val="en-GB"/>
        </w:rPr>
        <w:t>daugiau</w:t>
      </w:r>
      <w:proofErr w:type="spellEnd"/>
      <w:r w:rsidRPr="00A74652">
        <w:rPr>
          <w:rFonts w:ascii="Times New Roman" w:hAnsi="Times New Roman"/>
          <w:sz w:val="24"/>
          <w:szCs w:val="24"/>
          <w:lang w:val="en-GB"/>
        </w:rPr>
        <w:t>.</w:t>
      </w:r>
    </w:p>
    <w:tbl>
      <w:tblPr>
        <w:tblW w:w="5000" w:type="pct"/>
        <w:tblInd w:w="-5" w:type="dxa"/>
        <w:tblLook w:val="04A0" w:firstRow="1" w:lastRow="0" w:firstColumn="1" w:lastColumn="0" w:noHBand="0" w:noVBand="1"/>
      </w:tblPr>
      <w:tblGrid>
        <w:gridCol w:w="1527"/>
        <w:gridCol w:w="2761"/>
        <w:gridCol w:w="2609"/>
        <w:gridCol w:w="2731"/>
      </w:tblGrid>
      <w:tr w:rsidR="00A74652" w:rsidRPr="00A74652" w14:paraId="273D2834" w14:textId="77777777" w:rsidTr="00FF6EAD">
        <w:trPr>
          <w:trHeight w:val="1"/>
        </w:trPr>
        <w:tc>
          <w:tcPr>
            <w:tcW w:w="79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22DB8C14" w14:textId="77777777" w:rsidR="00A74652" w:rsidRPr="00A74652" w:rsidRDefault="00A74652" w:rsidP="00A74652">
            <w:pPr>
              <w:suppressAutoHyphens w:val="0"/>
              <w:autoSpaceDE w:val="0"/>
              <w:adjustRightInd w:val="0"/>
              <w:spacing w:after="0"/>
              <w:jc w:val="center"/>
              <w:textAlignment w:val="auto"/>
              <w:rPr>
                <w:rFonts w:cs="Calibri"/>
                <w:lang w:val="en-GB"/>
              </w:rPr>
            </w:pPr>
            <w:proofErr w:type="spellStart"/>
            <w:r w:rsidRPr="00A74652">
              <w:rPr>
                <w:rFonts w:ascii="Times New Roman" w:hAnsi="Times New Roman"/>
                <w:b/>
                <w:bCs/>
                <w:lang w:val="en-GB"/>
              </w:rPr>
              <w:t>Metai</w:t>
            </w:r>
            <w:proofErr w:type="spellEnd"/>
          </w:p>
        </w:tc>
        <w:tc>
          <w:tcPr>
            <w:tcW w:w="143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5B999A35" w14:textId="77777777" w:rsidR="00A74652" w:rsidRPr="00A74652" w:rsidRDefault="00A74652" w:rsidP="00A74652">
            <w:pPr>
              <w:suppressAutoHyphens w:val="0"/>
              <w:autoSpaceDE w:val="0"/>
              <w:adjustRightInd w:val="0"/>
              <w:spacing w:after="0"/>
              <w:jc w:val="center"/>
              <w:textAlignment w:val="auto"/>
              <w:rPr>
                <w:rFonts w:cs="Calibri"/>
                <w:lang w:val="en-GB"/>
              </w:rPr>
            </w:pPr>
            <w:proofErr w:type="spellStart"/>
            <w:r w:rsidRPr="00A74652">
              <w:rPr>
                <w:rFonts w:ascii="Times New Roman" w:hAnsi="Times New Roman"/>
                <w:b/>
                <w:bCs/>
                <w:lang w:val="en-GB"/>
              </w:rPr>
              <w:t>Savivaldybės</w:t>
            </w:r>
            <w:proofErr w:type="spellEnd"/>
            <w:r w:rsidRPr="00A74652">
              <w:rPr>
                <w:rFonts w:ascii="Times New Roman" w:hAnsi="Times New Roman"/>
                <w:b/>
                <w:bCs/>
                <w:lang w:val="en-GB"/>
              </w:rPr>
              <w:t xml:space="preserve"> </w:t>
            </w:r>
            <w:proofErr w:type="spellStart"/>
            <w:r w:rsidRPr="00A74652">
              <w:rPr>
                <w:rFonts w:ascii="Times New Roman" w:hAnsi="Times New Roman"/>
                <w:b/>
                <w:bCs/>
                <w:lang w:val="en-GB"/>
              </w:rPr>
              <w:t>biudžeto</w:t>
            </w:r>
            <w:proofErr w:type="spellEnd"/>
            <w:r w:rsidRPr="00A74652">
              <w:rPr>
                <w:rFonts w:ascii="Times New Roman" w:hAnsi="Times New Roman"/>
                <w:b/>
                <w:bCs/>
                <w:lang w:val="en-GB"/>
              </w:rPr>
              <w:t xml:space="preserve"> </w:t>
            </w:r>
            <w:proofErr w:type="spellStart"/>
            <w:r w:rsidRPr="00A74652">
              <w:rPr>
                <w:rFonts w:ascii="Times New Roman" w:hAnsi="Times New Roman"/>
                <w:b/>
                <w:bCs/>
                <w:lang w:val="en-GB"/>
              </w:rPr>
              <w:t>išlaidos</w:t>
            </w:r>
            <w:proofErr w:type="spellEnd"/>
            <w:r w:rsidRPr="00A74652">
              <w:rPr>
                <w:rFonts w:ascii="Times New Roman" w:hAnsi="Times New Roman"/>
                <w:b/>
                <w:bCs/>
                <w:lang w:val="en-GB"/>
              </w:rPr>
              <w:t xml:space="preserve"> (</w:t>
            </w:r>
            <w:proofErr w:type="spellStart"/>
            <w:r w:rsidRPr="00A74652">
              <w:rPr>
                <w:rFonts w:ascii="Times New Roman" w:hAnsi="Times New Roman"/>
                <w:b/>
                <w:bCs/>
                <w:lang w:val="en-GB"/>
              </w:rPr>
              <w:t>Eur</w:t>
            </w:r>
            <w:proofErr w:type="spellEnd"/>
            <w:r w:rsidRPr="00A74652">
              <w:rPr>
                <w:rFonts w:ascii="Times New Roman" w:hAnsi="Times New Roman"/>
                <w:b/>
                <w:bCs/>
                <w:lang w:val="en-GB"/>
              </w:rPr>
              <w:t>)</w:t>
            </w:r>
          </w:p>
        </w:tc>
        <w:tc>
          <w:tcPr>
            <w:tcW w:w="1355"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2EBDBB4C" w14:textId="77777777" w:rsidR="00A74652" w:rsidRPr="00A74652" w:rsidRDefault="00A74652" w:rsidP="00A74652">
            <w:pPr>
              <w:suppressAutoHyphens w:val="0"/>
              <w:autoSpaceDE w:val="0"/>
              <w:adjustRightInd w:val="0"/>
              <w:spacing w:after="0"/>
              <w:jc w:val="center"/>
              <w:textAlignment w:val="auto"/>
              <w:rPr>
                <w:rFonts w:cs="Calibri"/>
                <w:lang w:val="en-GB"/>
              </w:rPr>
            </w:pPr>
            <w:proofErr w:type="spellStart"/>
            <w:r w:rsidRPr="00A74652">
              <w:rPr>
                <w:rFonts w:ascii="Times New Roman" w:hAnsi="Times New Roman"/>
                <w:b/>
                <w:bCs/>
                <w:lang w:val="en-GB"/>
              </w:rPr>
              <w:t>Švietimui</w:t>
            </w:r>
            <w:proofErr w:type="spellEnd"/>
            <w:r w:rsidRPr="00A74652">
              <w:rPr>
                <w:rFonts w:ascii="Times New Roman" w:hAnsi="Times New Roman"/>
                <w:b/>
                <w:bCs/>
                <w:lang w:val="en-GB"/>
              </w:rPr>
              <w:t xml:space="preserve"> </w:t>
            </w:r>
            <w:proofErr w:type="spellStart"/>
            <w:r w:rsidRPr="00A74652">
              <w:rPr>
                <w:rFonts w:ascii="Times New Roman" w:hAnsi="Times New Roman"/>
                <w:b/>
                <w:bCs/>
                <w:lang w:val="en-GB"/>
              </w:rPr>
              <w:t>buvo</w:t>
            </w:r>
            <w:proofErr w:type="spellEnd"/>
            <w:r w:rsidRPr="00A74652">
              <w:rPr>
                <w:rFonts w:ascii="Times New Roman" w:hAnsi="Times New Roman"/>
                <w:b/>
                <w:bCs/>
                <w:lang w:val="en-GB"/>
              </w:rPr>
              <w:t xml:space="preserve"> </w:t>
            </w:r>
            <w:proofErr w:type="spellStart"/>
            <w:r w:rsidRPr="00A74652">
              <w:rPr>
                <w:rFonts w:ascii="Times New Roman" w:hAnsi="Times New Roman"/>
                <w:b/>
                <w:bCs/>
                <w:lang w:val="en-GB"/>
              </w:rPr>
              <w:t>skirta</w:t>
            </w:r>
            <w:proofErr w:type="spellEnd"/>
            <w:r w:rsidRPr="00A74652">
              <w:rPr>
                <w:rFonts w:ascii="Times New Roman" w:hAnsi="Times New Roman"/>
                <w:b/>
                <w:bCs/>
                <w:lang w:val="en-GB"/>
              </w:rPr>
              <w:t xml:space="preserve"> (</w:t>
            </w:r>
            <w:proofErr w:type="spellStart"/>
            <w:r w:rsidRPr="00A74652">
              <w:rPr>
                <w:rFonts w:ascii="Times New Roman" w:hAnsi="Times New Roman"/>
                <w:b/>
                <w:bCs/>
                <w:lang w:val="en-GB"/>
              </w:rPr>
              <w:t>Eur</w:t>
            </w:r>
            <w:proofErr w:type="spellEnd"/>
            <w:r w:rsidRPr="00A74652">
              <w:rPr>
                <w:rFonts w:ascii="Times New Roman" w:hAnsi="Times New Roman"/>
                <w:b/>
                <w:bCs/>
                <w:lang w:val="en-GB"/>
              </w:rPr>
              <w:t>)</w:t>
            </w:r>
          </w:p>
        </w:tc>
        <w:tc>
          <w:tcPr>
            <w:tcW w:w="141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3FC7167F" w14:textId="77777777" w:rsidR="00A74652" w:rsidRPr="00A74652" w:rsidRDefault="00A74652" w:rsidP="00A74652">
            <w:pPr>
              <w:suppressAutoHyphens w:val="0"/>
              <w:autoSpaceDE w:val="0"/>
              <w:adjustRightInd w:val="0"/>
              <w:spacing w:after="0"/>
              <w:jc w:val="center"/>
              <w:textAlignment w:val="auto"/>
              <w:rPr>
                <w:rFonts w:ascii="Times New Roman" w:hAnsi="Times New Roman"/>
                <w:b/>
                <w:bCs/>
                <w:lang w:val="en-GB"/>
              </w:rPr>
            </w:pPr>
            <w:proofErr w:type="spellStart"/>
            <w:r w:rsidRPr="00A74652">
              <w:rPr>
                <w:rFonts w:ascii="Times New Roman" w:hAnsi="Times New Roman"/>
                <w:b/>
                <w:bCs/>
                <w:lang w:val="en-GB"/>
              </w:rPr>
              <w:t>Savivaldybės</w:t>
            </w:r>
            <w:proofErr w:type="spellEnd"/>
            <w:r w:rsidRPr="00A74652">
              <w:rPr>
                <w:rFonts w:ascii="Times New Roman" w:hAnsi="Times New Roman"/>
                <w:b/>
                <w:bCs/>
                <w:lang w:val="en-GB"/>
              </w:rPr>
              <w:t xml:space="preserve"> </w:t>
            </w:r>
            <w:proofErr w:type="spellStart"/>
            <w:r w:rsidRPr="00A74652">
              <w:rPr>
                <w:rFonts w:ascii="Times New Roman" w:hAnsi="Times New Roman"/>
                <w:b/>
                <w:bCs/>
                <w:lang w:val="en-GB"/>
              </w:rPr>
              <w:t>biudžeto</w:t>
            </w:r>
            <w:proofErr w:type="spellEnd"/>
          </w:p>
          <w:p w14:paraId="53B6CF57" w14:textId="77777777" w:rsidR="00A74652" w:rsidRPr="00A74652" w:rsidRDefault="00A74652" w:rsidP="00A74652">
            <w:pPr>
              <w:suppressAutoHyphens w:val="0"/>
              <w:autoSpaceDE w:val="0"/>
              <w:adjustRightInd w:val="0"/>
              <w:spacing w:after="0"/>
              <w:jc w:val="center"/>
              <w:textAlignment w:val="auto"/>
              <w:rPr>
                <w:rFonts w:cs="Calibri"/>
                <w:lang w:val="en-GB"/>
              </w:rPr>
            </w:pPr>
            <w:proofErr w:type="spellStart"/>
            <w:r w:rsidRPr="00A74652">
              <w:rPr>
                <w:rFonts w:ascii="Times New Roman" w:hAnsi="Times New Roman"/>
                <w:b/>
                <w:bCs/>
                <w:lang w:val="en-GB"/>
              </w:rPr>
              <w:t>dalis</w:t>
            </w:r>
            <w:proofErr w:type="spellEnd"/>
            <w:r w:rsidRPr="00A74652">
              <w:rPr>
                <w:rFonts w:ascii="Times New Roman" w:hAnsi="Times New Roman"/>
                <w:b/>
                <w:bCs/>
                <w:lang w:val="en-GB"/>
              </w:rPr>
              <w:t xml:space="preserve"> (%)</w:t>
            </w:r>
          </w:p>
        </w:tc>
      </w:tr>
      <w:tr w:rsidR="00A74652" w:rsidRPr="00A74652" w14:paraId="241A3927" w14:textId="77777777" w:rsidTr="00C812A0">
        <w:trPr>
          <w:trHeight w:val="1"/>
        </w:trPr>
        <w:tc>
          <w:tcPr>
            <w:tcW w:w="793" w:type="pct"/>
            <w:tcBorders>
              <w:top w:val="single" w:sz="4" w:space="0" w:color="000000"/>
              <w:left w:val="single" w:sz="4" w:space="0" w:color="000000"/>
              <w:bottom w:val="single" w:sz="4" w:space="0" w:color="000000"/>
              <w:right w:val="single" w:sz="4" w:space="0" w:color="000000"/>
            </w:tcBorders>
            <w:shd w:val="clear" w:color="auto" w:fill="auto"/>
          </w:tcPr>
          <w:p w14:paraId="703C266F" w14:textId="77777777" w:rsidR="00A74652" w:rsidRPr="00A74652" w:rsidRDefault="00A74652" w:rsidP="00A74652">
            <w:pPr>
              <w:suppressAutoHyphens w:val="0"/>
              <w:autoSpaceDE w:val="0"/>
              <w:adjustRightInd w:val="0"/>
              <w:spacing w:after="0"/>
              <w:jc w:val="center"/>
              <w:textAlignment w:val="auto"/>
              <w:rPr>
                <w:rFonts w:ascii="Times New Roman" w:hAnsi="Times New Roman"/>
                <w:b/>
                <w:bCs/>
                <w:lang w:val="en-GB"/>
              </w:rPr>
            </w:pPr>
            <w:r w:rsidRPr="00A74652">
              <w:rPr>
                <w:rFonts w:ascii="Times New Roman" w:hAnsi="Times New Roman"/>
                <w:b/>
                <w:bCs/>
                <w:lang w:val="en-GB"/>
              </w:rPr>
              <w:t>2022</w:t>
            </w:r>
          </w:p>
        </w:tc>
        <w:tc>
          <w:tcPr>
            <w:tcW w:w="1434" w:type="pct"/>
            <w:tcBorders>
              <w:top w:val="single" w:sz="4" w:space="0" w:color="000000"/>
              <w:left w:val="single" w:sz="4" w:space="0" w:color="000000"/>
              <w:bottom w:val="single" w:sz="4" w:space="0" w:color="000000"/>
              <w:right w:val="single" w:sz="4" w:space="0" w:color="000000"/>
            </w:tcBorders>
            <w:shd w:val="clear" w:color="auto" w:fill="auto"/>
          </w:tcPr>
          <w:p w14:paraId="4E9B5E78" w14:textId="77777777" w:rsidR="00A74652" w:rsidRPr="00A74652" w:rsidRDefault="00A74652" w:rsidP="00A74652">
            <w:pPr>
              <w:suppressAutoHyphens w:val="0"/>
              <w:autoSpaceDE w:val="0"/>
              <w:adjustRightInd w:val="0"/>
              <w:spacing w:after="0"/>
              <w:jc w:val="center"/>
              <w:textAlignment w:val="auto"/>
              <w:rPr>
                <w:rFonts w:ascii="Times New Roman" w:hAnsi="Times New Roman"/>
                <w:b/>
                <w:bCs/>
                <w:lang w:val="en-GB"/>
              </w:rPr>
            </w:pPr>
            <w:r w:rsidRPr="00A74652">
              <w:rPr>
                <w:rFonts w:ascii="Times New Roman" w:hAnsi="Times New Roman"/>
                <w:b/>
                <w:bCs/>
                <w:lang w:val="en-GB"/>
              </w:rPr>
              <w:t>53 502 500</w:t>
            </w:r>
          </w:p>
        </w:tc>
        <w:tc>
          <w:tcPr>
            <w:tcW w:w="1355" w:type="pct"/>
            <w:tcBorders>
              <w:top w:val="single" w:sz="4" w:space="0" w:color="000000"/>
              <w:left w:val="single" w:sz="4" w:space="0" w:color="000000"/>
              <w:bottom w:val="single" w:sz="4" w:space="0" w:color="000000"/>
              <w:right w:val="single" w:sz="4" w:space="0" w:color="000000"/>
            </w:tcBorders>
            <w:shd w:val="clear" w:color="auto" w:fill="auto"/>
          </w:tcPr>
          <w:p w14:paraId="3983FC08" w14:textId="77777777" w:rsidR="00A74652" w:rsidRPr="00A74652" w:rsidRDefault="00A74652" w:rsidP="00A74652">
            <w:pPr>
              <w:suppressAutoHyphens w:val="0"/>
              <w:autoSpaceDE w:val="0"/>
              <w:adjustRightInd w:val="0"/>
              <w:spacing w:after="0"/>
              <w:jc w:val="center"/>
              <w:textAlignment w:val="auto"/>
              <w:rPr>
                <w:rFonts w:ascii="Times New Roman" w:hAnsi="Times New Roman"/>
                <w:b/>
                <w:bCs/>
                <w:lang w:val="en-GB"/>
              </w:rPr>
            </w:pPr>
            <w:r w:rsidRPr="00A74652">
              <w:rPr>
                <w:rFonts w:ascii="Times New Roman" w:hAnsi="Times New Roman"/>
                <w:b/>
                <w:bCs/>
                <w:lang w:val="en-GB"/>
              </w:rPr>
              <w:t>20 379 100</w:t>
            </w:r>
          </w:p>
        </w:tc>
        <w:tc>
          <w:tcPr>
            <w:tcW w:w="1418" w:type="pct"/>
            <w:tcBorders>
              <w:top w:val="single" w:sz="4" w:space="0" w:color="000000"/>
              <w:left w:val="single" w:sz="4" w:space="0" w:color="000000"/>
              <w:bottom w:val="single" w:sz="4" w:space="0" w:color="000000"/>
              <w:right w:val="single" w:sz="4" w:space="0" w:color="000000"/>
            </w:tcBorders>
            <w:shd w:val="clear" w:color="auto" w:fill="auto"/>
          </w:tcPr>
          <w:p w14:paraId="1768A1F7" w14:textId="77777777" w:rsidR="00A74652" w:rsidRPr="00A74652" w:rsidRDefault="00A74652" w:rsidP="00A74652">
            <w:pPr>
              <w:suppressAutoHyphens w:val="0"/>
              <w:autoSpaceDE w:val="0"/>
              <w:adjustRightInd w:val="0"/>
              <w:spacing w:after="0"/>
              <w:jc w:val="center"/>
              <w:textAlignment w:val="auto"/>
              <w:rPr>
                <w:rFonts w:ascii="Times New Roman" w:hAnsi="Times New Roman"/>
                <w:b/>
                <w:bCs/>
                <w:lang w:val="en-GB"/>
              </w:rPr>
            </w:pPr>
            <w:r w:rsidRPr="00A74652">
              <w:rPr>
                <w:rFonts w:ascii="Times New Roman" w:hAnsi="Times New Roman"/>
                <w:b/>
                <w:bCs/>
                <w:lang w:val="en-GB"/>
              </w:rPr>
              <w:t>38,10</w:t>
            </w:r>
          </w:p>
        </w:tc>
      </w:tr>
      <w:tr w:rsidR="00A74652" w:rsidRPr="00A74652" w14:paraId="235E35A4" w14:textId="77777777" w:rsidTr="00C812A0">
        <w:trPr>
          <w:trHeight w:val="1"/>
        </w:trPr>
        <w:tc>
          <w:tcPr>
            <w:tcW w:w="793" w:type="pct"/>
            <w:tcBorders>
              <w:top w:val="single" w:sz="4" w:space="0" w:color="000000"/>
              <w:left w:val="single" w:sz="4" w:space="0" w:color="000000"/>
              <w:bottom w:val="single" w:sz="4" w:space="0" w:color="000000"/>
              <w:right w:val="single" w:sz="4" w:space="0" w:color="000000"/>
            </w:tcBorders>
            <w:shd w:val="clear" w:color="auto" w:fill="FFFFFF"/>
            <w:hideMark/>
          </w:tcPr>
          <w:p w14:paraId="1D0F5E65" w14:textId="77777777" w:rsidR="00A74652" w:rsidRPr="00A74652" w:rsidRDefault="00A74652" w:rsidP="00A74652">
            <w:pPr>
              <w:suppressAutoHyphens w:val="0"/>
              <w:autoSpaceDE w:val="0"/>
              <w:adjustRightInd w:val="0"/>
              <w:spacing w:after="0"/>
              <w:jc w:val="center"/>
              <w:textAlignment w:val="auto"/>
              <w:rPr>
                <w:rFonts w:cs="Calibri"/>
                <w:lang w:val="en-GB"/>
              </w:rPr>
            </w:pPr>
            <w:r w:rsidRPr="00A74652">
              <w:rPr>
                <w:rFonts w:ascii="Times New Roman" w:hAnsi="Times New Roman"/>
                <w:bCs/>
                <w:lang w:val="en-GB"/>
              </w:rPr>
              <w:t>2021</w:t>
            </w:r>
          </w:p>
        </w:tc>
        <w:tc>
          <w:tcPr>
            <w:tcW w:w="1434" w:type="pct"/>
            <w:tcBorders>
              <w:top w:val="single" w:sz="4" w:space="0" w:color="000000"/>
              <w:left w:val="single" w:sz="4" w:space="0" w:color="000000"/>
              <w:bottom w:val="single" w:sz="4" w:space="0" w:color="000000"/>
              <w:right w:val="single" w:sz="4" w:space="0" w:color="000000"/>
            </w:tcBorders>
            <w:shd w:val="clear" w:color="auto" w:fill="FFFFFF"/>
          </w:tcPr>
          <w:p w14:paraId="71A4F845" w14:textId="77777777" w:rsidR="00A74652" w:rsidRPr="00A74652" w:rsidRDefault="00A74652" w:rsidP="00A74652">
            <w:pPr>
              <w:suppressAutoHyphens w:val="0"/>
              <w:autoSpaceDE w:val="0"/>
              <w:adjustRightInd w:val="0"/>
              <w:spacing w:after="0"/>
              <w:jc w:val="center"/>
              <w:textAlignment w:val="auto"/>
              <w:rPr>
                <w:rFonts w:ascii="Times New Roman" w:hAnsi="Times New Roman"/>
                <w:lang w:val="en-GB"/>
              </w:rPr>
            </w:pPr>
            <w:r w:rsidRPr="00A74652">
              <w:rPr>
                <w:rFonts w:ascii="Times New Roman" w:hAnsi="Times New Roman"/>
                <w:bCs/>
                <w:lang w:val="en-GB"/>
              </w:rPr>
              <w:t>44 491 600</w:t>
            </w:r>
            <w:r w:rsidRPr="00A74652">
              <w:rPr>
                <w:shd w:val="clear" w:color="auto" w:fill="FFFFFF"/>
                <w:lang w:val="en-GB"/>
              </w:rPr>
              <w:t> </w:t>
            </w:r>
          </w:p>
        </w:tc>
        <w:tc>
          <w:tcPr>
            <w:tcW w:w="1355" w:type="pct"/>
            <w:tcBorders>
              <w:top w:val="single" w:sz="4" w:space="0" w:color="000000"/>
              <w:left w:val="single" w:sz="4" w:space="0" w:color="000000"/>
              <w:bottom w:val="single" w:sz="4" w:space="0" w:color="000000"/>
              <w:right w:val="single" w:sz="4" w:space="0" w:color="000000"/>
            </w:tcBorders>
            <w:shd w:val="clear" w:color="auto" w:fill="FFFFFF"/>
          </w:tcPr>
          <w:p w14:paraId="60D55604" w14:textId="77777777" w:rsidR="00A74652" w:rsidRPr="00A74652" w:rsidRDefault="00A74652" w:rsidP="00A74652">
            <w:pPr>
              <w:suppressAutoHyphens w:val="0"/>
              <w:autoSpaceDE w:val="0"/>
              <w:adjustRightInd w:val="0"/>
              <w:spacing w:after="0"/>
              <w:jc w:val="center"/>
              <w:textAlignment w:val="auto"/>
              <w:rPr>
                <w:rFonts w:ascii="Times New Roman" w:hAnsi="Times New Roman"/>
                <w:lang w:val="en-GB"/>
              </w:rPr>
            </w:pPr>
            <w:r w:rsidRPr="00A74652">
              <w:rPr>
                <w:rFonts w:ascii="Times New Roman" w:hAnsi="Times New Roman"/>
                <w:bCs/>
                <w:lang w:val="en-GB"/>
              </w:rPr>
              <w:t>17 340 000</w:t>
            </w:r>
          </w:p>
        </w:tc>
        <w:tc>
          <w:tcPr>
            <w:tcW w:w="1418" w:type="pct"/>
            <w:tcBorders>
              <w:top w:val="single" w:sz="4" w:space="0" w:color="000000"/>
              <w:left w:val="single" w:sz="4" w:space="0" w:color="000000"/>
              <w:bottom w:val="single" w:sz="4" w:space="0" w:color="000000"/>
              <w:right w:val="single" w:sz="4" w:space="0" w:color="000000"/>
            </w:tcBorders>
            <w:shd w:val="clear" w:color="auto" w:fill="FFFFFF"/>
          </w:tcPr>
          <w:p w14:paraId="7351C778" w14:textId="77777777" w:rsidR="00A74652" w:rsidRPr="00A74652" w:rsidRDefault="00A74652" w:rsidP="00A74652">
            <w:pPr>
              <w:suppressAutoHyphens w:val="0"/>
              <w:autoSpaceDE w:val="0"/>
              <w:adjustRightInd w:val="0"/>
              <w:spacing w:after="0"/>
              <w:jc w:val="center"/>
              <w:textAlignment w:val="auto"/>
              <w:rPr>
                <w:rFonts w:ascii="Times New Roman" w:hAnsi="Times New Roman"/>
                <w:lang w:val="en-GB"/>
              </w:rPr>
            </w:pPr>
            <w:r w:rsidRPr="00A74652">
              <w:rPr>
                <w:rFonts w:ascii="Times New Roman" w:hAnsi="Times New Roman"/>
                <w:lang w:val="en-GB"/>
              </w:rPr>
              <w:t>39,00</w:t>
            </w:r>
          </w:p>
        </w:tc>
      </w:tr>
      <w:tr w:rsidR="00A74652" w:rsidRPr="00A74652" w14:paraId="689DF8CF" w14:textId="77777777" w:rsidTr="00C812A0">
        <w:trPr>
          <w:trHeight w:val="1"/>
        </w:trPr>
        <w:tc>
          <w:tcPr>
            <w:tcW w:w="793" w:type="pct"/>
            <w:tcBorders>
              <w:top w:val="single" w:sz="4" w:space="0" w:color="000000"/>
              <w:left w:val="single" w:sz="4" w:space="0" w:color="000000"/>
              <w:bottom w:val="single" w:sz="4" w:space="0" w:color="000000"/>
              <w:right w:val="single" w:sz="4" w:space="0" w:color="000000"/>
            </w:tcBorders>
            <w:shd w:val="clear" w:color="auto" w:fill="FFFFFF"/>
          </w:tcPr>
          <w:p w14:paraId="703C8F8B" w14:textId="77777777" w:rsidR="00A74652" w:rsidRPr="00A74652" w:rsidRDefault="00A74652" w:rsidP="00A74652">
            <w:pPr>
              <w:suppressAutoHyphens w:val="0"/>
              <w:autoSpaceDE w:val="0"/>
              <w:adjustRightInd w:val="0"/>
              <w:spacing w:after="0"/>
              <w:jc w:val="center"/>
              <w:textAlignment w:val="auto"/>
              <w:rPr>
                <w:rFonts w:cs="Calibri"/>
                <w:lang w:val="en-GB"/>
              </w:rPr>
            </w:pPr>
            <w:r w:rsidRPr="00A74652">
              <w:rPr>
                <w:rFonts w:ascii="Times New Roman" w:hAnsi="Times New Roman"/>
                <w:bCs/>
                <w:lang w:val="en-GB"/>
              </w:rPr>
              <w:t>2020</w:t>
            </w:r>
          </w:p>
        </w:tc>
        <w:tc>
          <w:tcPr>
            <w:tcW w:w="1434" w:type="pct"/>
            <w:tcBorders>
              <w:top w:val="single" w:sz="4" w:space="0" w:color="000000"/>
              <w:left w:val="single" w:sz="4" w:space="0" w:color="000000"/>
              <w:bottom w:val="single" w:sz="4" w:space="0" w:color="000000"/>
              <w:right w:val="single" w:sz="4" w:space="0" w:color="000000"/>
            </w:tcBorders>
            <w:shd w:val="clear" w:color="auto" w:fill="FFFFFF"/>
          </w:tcPr>
          <w:p w14:paraId="5E5BC5D3" w14:textId="77777777" w:rsidR="00A74652" w:rsidRPr="00A74652" w:rsidRDefault="00A74652" w:rsidP="00A74652">
            <w:pPr>
              <w:suppressAutoHyphens w:val="0"/>
              <w:autoSpaceDE w:val="0"/>
              <w:adjustRightInd w:val="0"/>
              <w:spacing w:after="0"/>
              <w:jc w:val="center"/>
              <w:textAlignment w:val="auto"/>
              <w:rPr>
                <w:rFonts w:ascii="Times New Roman" w:hAnsi="Times New Roman"/>
                <w:lang w:val="en-GB"/>
              </w:rPr>
            </w:pPr>
            <w:r w:rsidRPr="00A74652">
              <w:rPr>
                <w:rFonts w:ascii="Times New Roman" w:hAnsi="Times New Roman"/>
                <w:shd w:val="clear" w:color="auto" w:fill="FFFFFF"/>
                <w:lang w:val="en-GB"/>
              </w:rPr>
              <w:t>44 168 700</w:t>
            </w:r>
          </w:p>
        </w:tc>
        <w:tc>
          <w:tcPr>
            <w:tcW w:w="1355" w:type="pct"/>
            <w:tcBorders>
              <w:top w:val="single" w:sz="4" w:space="0" w:color="000000"/>
              <w:left w:val="single" w:sz="4" w:space="0" w:color="000000"/>
              <w:bottom w:val="single" w:sz="4" w:space="0" w:color="000000"/>
              <w:right w:val="single" w:sz="4" w:space="0" w:color="000000"/>
            </w:tcBorders>
            <w:shd w:val="clear" w:color="auto" w:fill="FFFFFF"/>
          </w:tcPr>
          <w:p w14:paraId="01C11316" w14:textId="77777777" w:rsidR="00A74652" w:rsidRPr="00A74652" w:rsidRDefault="00A74652" w:rsidP="00A74652">
            <w:pPr>
              <w:suppressAutoHyphens w:val="0"/>
              <w:autoSpaceDE w:val="0"/>
              <w:adjustRightInd w:val="0"/>
              <w:spacing w:after="0"/>
              <w:jc w:val="center"/>
              <w:textAlignment w:val="auto"/>
              <w:rPr>
                <w:rFonts w:ascii="Times New Roman" w:hAnsi="Times New Roman"/>
                <w:lang w:val="en-GB"/>
              </w:rPr>
            </w:pPr>
            <w:r w:rsidRPr="00A74652">
              <w:rPr>
                <w:rFonts w:ascii="Times New Roman" w:hAnsi="Times New Roman"/>
                <w:shd w:val="clear" w:color="auto" w:fill="FFFFFF"/>
                <w:lang w:val="en-GB"/>
              </w:rPr>
              <w:t>16 420 000</w:t>
            </w:r>
          </w:p>
        </w:tc>
        <w:tc>
          <w:tcPr>
            <w:tcW w:w="1418" w:type="pct"/>
            <w:tcBorders>
              <w:top w:val="single" w:sz="4" w:space="0" w:color="000000"/>
              <w:left w:val="single" w:sz="4" w:space="0" w:color="000000"/>
              <w:bottom w:val="single" w:sz="4" w:space="0" w:color="000000"/>
              <w:right w:val="single" w:sz="4" w:space="0" w:color="000000"/>
            </w:tcBorders>
            <w:shd w:val="clear" w:color="auto" w:fill="FFFFFF"/>
          </w:tcPr>
          <w:p w14:paraId="6705E7E4" w14:textId="77777777" w:rsidR="00A74652" w:rsidRPr="00A74652" w:rsidRDefault="00A74652" w:rsidP="00A74652">
            <w:pPr>
              <w:suppressAutoHyphens w:val="0"/>
              <w:autoSpaceDE w:val="0"/>
              <w:adjustRightInd w:val="0"/>
              <w:spacing w:after="0"/>
              <w:jc w:val="center"/>
              <w:textAlignment w:val="auto"/>
              <w:rPr>
                <w:rFonts w:ascii="Times New Roman" w:hAnsi="Times New Roman"/>
                <w:lang w:val="en-GB"/>
              </w:rPr>
            </w:pPr>
            <w:r w:rsidRPr="00A74652">
              <w:rPr>
                <w:rFonts w:ascii="Times New Roman" w:hAnsi="Times New Roman"/>
                <w:lang w:val="en-GB"/>
              </w:rPr>
              <w:t>37,20</w:t>
            </w:r>
          </w:p>
        </w:tc>
      </w:tr>
    </w:tbl>
    <w:p w14:paraId="68A1893D" w14:textId="4532940C" w:rsidR="00A74652" w:rsidRDefault="00E25984" w:rsidP="002E3CA9">
      <w:pPr>
        <w:spacing w:after="0"/>
        <w:ind w:left="131" w:firstLine="720"/>
        <w:jc w:val="both"/>
        <w:rPr>
          <w:rFonts w:ascii="Times New Roman" w:hAnsi="Times New Roman"/>
          <w:iCs/>
          <w:sz w:val="24"/>
          <w:szCs w:val="24"/>
        </w:rPr>
      </w:pPr>
      <w:r>
        <w:rPr>
          <w:rFonts w:ascii="Times New Roman" w:hAnsi="Times New Roman"/>
          <w:iCs/>
          <w:sz w:val="24"/>
          <w:szCs w:val="24"/>
        </w:rPr>
        <w:t xml:space="preserve">Analizuojant </w:t>
      </w:r>
      <w:r w:rsidRPr="00E25984">
        <w:rPr>
          <w:rFonts w:ascii="Times New Roman" w:hAnsi="Times New Roman"/>
          <w:iCs/>
          <w:sz w:val="24"/>
          <w:szCs w:val="24"/>
        </w:rPr>
        <w:t>Savivaldybės indėlio į švietimą rodikl</w:t>
      </w:r>
      <w:r>
        <w:rPr>
          <w:rFonts w:ascii="Times New Roman" w:hAnsi="Times New Roman"/>
          <w:iCs/>
          <w:sz w:val="24"/>
          <w:szCs w:val="24"/>
        </w:rPr>
        <w:t>į, džiugina, jog Raseinių rajono savivaldybės indėlis į švietimą kasmet auga ir yra didesnis už Lietuvos vidurkį.</w:t>
      </w:r>
    </w:p>
    <w:p w14:paraId="40665FA2" w14:textId="326FAA6F" w:rsidR="00952717" w:rsidRDefault="00952717" w:rsidP="002E3CA9">
      <w:pPr>
        <w:spacing w:after="0"/>
        <w:ind w:left="131" w:firstLine="720"/>
        <w:jc w:val="both"/>
        <w:rPr>
          <w:rFonts w:ascii="Times New Roman" w:hAnsi="Times New Roman"/>
          <w:iCs/>
          <w:sz w:val="24"/>
          <w:szCs w:val="24"/>
        </w:rPr>
      </w:pPr>
    </w:p>
    <w:p w14:paraId="00EA4356" w14:textId="3625FA02" w:rsidR="00952717" w:rsidRDefault="00952717" w:rsidP="002E3CA9">
      <w:pPr>
        <w:spacing w:after="0"/>
        <w:ind w:left="131" w:firstLine="720"/>
        <w:jc w:val="both"/>
        <w:rPr>
          <w:rFonts w:ascii="Times New Roman" w:hAnsi="Times New Roman"/>
          <w:iCs/>
          <w:sz w:val="24"/>
          <w:szCs w:val="24"/>
        </w:rPr>
      </w:pPr>
    </w:p>
    <w:p w14:paraId="69F4E84E" w14:textId="77777777" w:rsidR="00952717" w:rsidRDefault="00952717" w:rsidP="002E3CA9">
      <w:pPr>
        <w:spacing w:after="0"/>
        <w:ind w:left="131" w:firstLine="720"/>
        <w:jc w:val="both"/>
        <w:rPr>
          <w:rFonts w:ascii="Times New Roman" w:hAnsi="Times New Roman"/>
          <w:iCs/>
          <w:sz w:val="24"/>
          <w:szCs w:val="24"/>
        </w:rPr>
      </w:pPr>
    </w:p>
    <w:p w14:paraId="256CF1A4" w14:textId="77777777" w:rsidR="00E25984" w:rsidRDefault="00E25984" w:rsidP="002E3CA9">
      <w:pPr>
        <w:spacing w:after="0"/>
        <w:ind w:left="131" w:firstLine="720"/>
        <w:jc w:val="both"/>
        <w:rPr>
          <w:rFonts w:ascii="Times New Roman" w:hAnsi="Times New Roman"/>
          <w:iCs/>
          <w:sz w:val="24"/>
          <w:szCs w:val="24"/>
        </w:rPr>
      </w:pPr>
    </w:p>
    <w:p w14:paraId="3641EED0" w14:textId="1BF41850" w:rsidR="00E948D9" w:rsidRPr="00E25984" w:rsidRDefault="00E948D9" w:rsidP="00E25984">
      <w:pPr>
        <w:spacing w:after="0"/>
        <w:ind w:left="131" w:firstLine="720"/>
        <w:jc w:val="center"/>
        <w:rPr>
          <w:rFonts w:ascii="Times New Roman" w:hAnsi="Times New Roman"/>
          <w:b/>
          <w:bCs/>
          <w:iCs/>
          <w:sz w:val="24"/>
          <w:szCs w:val="24"/>
        </w:rPr>
      </w:pPr>
      <w:r w:rsidRPr="00E25984">
        <w:rPr>
          <w:rFonts w:ascii="Times New Roman" w:hAnsi="Times New Roman"/>
          <w:b/>
          <w:bCs/>
          <w:iCs/>
          <w:sz w:val="24"/>
          <w:szCs w:val="24"/>
        </w:rPr>
        <w:lastRenderedPageBreak/>
        <w:t>Ugdymo lėšos, vidutiniškai tekusios vienam mokiniui (tūkst.</w:t>
      </w:r>
      <w:r w:rsidR="00E25984">
        <w:rPr>
          <w:rFonts w:ascii="Times New Roman" w:hAnsi="Times New Roman"/>
          <w:b/>
          <w:bCs/>
          <w:iCs/>
          <w:sz w:val="24"/>
          <w:szCs w:val="24"/>
        </w:rPr>
        <w:t xml:space="preserve"> Eur</w:t>
      </w:r>
      <w:r w:rsidRPr="00E25984">
        <w:rPr>
          <w:rFonts w:ascii="Times New Roman" w:hAnsi="Times New Roman"/>
          <w:b/>
          <w:bCs/>
          <w:iCs/>
          <w:sz w:val="24"/>
          <w:szCs w:val="24"/>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037"/>
        <w:gridCol w:w="1984"/>
        <w:gridCol w:w="1985"/>
      </w:tblGrid>
      <w:tr w:rsidR="00E25984" w:rsidRPr="00E25984" w14:paraId="3E59D5F9" w14:textId="77777777" w:rsidTr="00FF6EAD">
        <w:trPr>
          <w:trHeight w:val="345"/>
          <w:jc w:val="center"/>
        </w:trPr>
        <w:tc>
          <w:tcPr>
            <w:tcW w:w="2920" w:type="dxa"/>
            <w:vMerge w:val="restart"/>
            <w:shd w:val="clear" w:color="auto" w:fill="B4C6E7" w:themeFill="accent1" w:themeFillTint="66"/>
            <w:noWrap/>
            <w:vAlign w:val="center"/>
            <w:hideMark/>
          </w:tcPr>
          <w:p w14:paraId="0AABD630" w14:textId="77777777" w:rsidR="00E25984" w:rsidRPr="00E25984" w:rsidRDefault="00E25984" w:rsidP="00E25984">
            <w:pPr>
              <w:suppressAutoHyphens w:val="0"/>
              <w:autoSpaceDN/>
              <w:spacing w:after="0"/>
              <w:textAlignment w:val="auto"/>
              <w:rPr>
                <w:rFonts w:ascii="Times New Roman" w:eastAsia="Times New Roman" w:hAnsi="Times New Roman"/>
                <w:b/>
                <w:bCs/>
                <w:sz w:val="24"/>
                <w:szCs w:val="24"/>
                <w:lang w:val="en-GB" w:eastAsia="en-GB"/>
              </w:rPr>
            </w:pPr>
            <w:r w:rsidRPr="00E25984">
              <w:rPr>
                <w:rFonts w:ascii="Times New Roman" w:eastAsia="Times New Roman" w:hAnsi="Times New Roman"/>
                <w:b/>
                <w:bCs/>
                <w:sz w:val="24"/>
                <w:szCs w:val="24"/>
                <w:lang w:val="en-GB" w:eastAsia="en-GB"/>
              </w:rPr>
              <w:t>Savivaldybė</w:t>
            </w:r>
          </w:p>
        </w:tc>
        <w:tc>
          <w:tcPr>
            <w:tcW w:w="2037" w:type="dxa"/>
            <w:shd w:val="clear" w:color="auto" w:fill="B4C6E7" w:themeFill="accent1" w:themeFillTint="66"/>
            <w:noWrap/>
            <w:hideMark/>
          </w:tcPr>
          <w:p w14:paraId="38D9FFB0" w14:textId="05325AE4" w:rsidR="00E25984" w:rsidRPr="00E25984" w:rsidRDefault="00E25984" w:rsidP="00E25984">
            <w:pPr>
              <w:suppressAutoHyphens w:val="0"/>
              <w:autoSpaceDN/>
              <w:spacing w:after="0"/>
              <w:textAlignment w:val="auto"/>
              <w:rPr>
                <w:rFonts w:ascii="Times New Roman" w:eastAsia="Times New Roman" w:hAnsi="Times New Roman"/>
                <w:b/>
                <w:bCs/>
                <w:sz w:val="24"/>
                <w:szCs w:val="24"/>
                <w:lang w:val="en-GB" w:eastAsia="en-GB"/>
              </w:rPr>
            </w:pPr>
            <w:r w:rsidRPr="00E25984">
              <w:rPr>
                <w:rFonts w:ascii="Times New Roman" w:eastAsia="Times New Roman" w:hAnsi="Times New Roman"/>
                <w:b/>
                <w:bCs/>
                <w:sz w:val="24"/>
                <w:szCs w:val="24"/>
                <w:lang w:val="en-GB" w:eastAsia="en-GB"/>
              </w:rPr>
              <w:t>2020-2021</w:t>
            </w:r>
            <w:r w:rsidR="005D4DE4">
              <w:rPr>
                <w:rFonts w:ascii="Times New Roman" w:eastAsia="Times New Roman" w:hAnsi="Times New Roman"/>
                <w:b/>
                <w:bCs/>
                <w:sz w:val="24"/>
                <w:szCs w:val="24"/>
                <w:lang w:val="en-GB" w:eastAsia="en-GB"/>
              </w:rPr>
              <w:t xml:space="preserve"> m. m.</w:t>
            </w:r>
          </w:p>
        </w:tc>
        <w:tc>
          <w:tcPr>
            <w:tcW w:w="1984" w:type="dxa"/>
            <w:shd w:val="clear" w:color="auto" w:fill="B4C6E7" w:themeFill="accent1" w:themeFillTint="66"/>
            <w:noWrap/>
            <w:hideMark/>
          </w:tcPr>
          <w:p w14:paraId="1E32D1EA" w14:textId="2964C36E" w:rsidR="00E25984" w:rsidRPr="00E25984" w:rsidRDefault="00E25984" w:rsidP="00E25984">
            <w:pPr>
              <w:suppressAutoHyphens w:val="0"/>
              <w:autoSpaceDN/>
              <w:spacing w:after="0"/>
              <w:textAlignment w:val="auto"/>
              <w:rPr>
                <w:rFonts w:ascii="Times New Roman" w:eastAsia="Times New Roman" w:hAnsi="Times New Roman"/>
                <w:b/>
                <w:bCs/>
                <w:sz w:val="24"/>
                <w:szCs w:val="24"/>
                <w:lang w:val="en-GB" w:eastAsia="en-GB"/>
              </w:rPr>
            </w:pPr>
            <w:r w:rsidRPr="00E25984">
              <w:rPr>
                <w:rFonts w:ascii="Times New Roman" w:eastAsia="Times New Roman" w:hAnsi="Times New Roman"/>
                <w:b/>
                <w:bCs/>
                <w:sz w:val="24"/>
                <w:szCs w:val="24"/>
                <w:lang w:val="en-GB" w:eastAsia="en-GB"/>
              </w:rPr>
              <w:t>2021-2022</w:t>
            </w:r>
            <w:r w:rsidR="005D4DE4">
              <w:rPr>
                <w:rFonts w:ascii="Times New Roman" w:eastAsia="Times New Roman" w:hAnsi="Times New Roman"/>
                <w:b/>
                <w:bCs/>
                <w:sz w:val="24"/>
                <w:szCs w:val="24"/>
                <w:lang w:val="en-GB" w:eastAsia="en-GB"/>
              </w:rPr>
              <w:t xml:space="preserve"> m. m.</w:t>
            </w:r>
          </w:p>
        </w:tc>
        <w:tc>
          <w:tcPr>
            <w:tcW w:w="1985" w:type="dxa"/>
            <w:shd w:val="clear" w:color="auto" w:fill="B4C6E7" w:themeFill="accent1" w:themeFillTint="66"/>
            <w:noWrap/>
            <w:hideMark/>
          </w:tcPr>
          <w:p w14:paraId="1EABC2B8" w14:textId="71B0BD33" w:rsidR="00E25984" w:rsidRPr="00E25984" w:rsidRDefault="00E25984" w:rsidP="00E25984">
            <w:pPr>
              <w:suppressAutoHyphens w:val="0"/>
              <w:autoSpaceDN/>
              <w:spacing w:after="0"/>
              <w:textAlignment w:val="auto"/>
              <w:rPr>
                <w:rFonts w:ascii="Times New Roman" w:eastAsia="Times New Roman" w:hAnsi="Times New Roman"/>
                <w:b/>
                <w:bCs/>
                <w:sz w:val="24"/>
                <w:szCs w:val="24"/>
                <w:lang w:val="en-GB" w:eastAsia="en-GB"/>
              </w:rPr>
            </w:pPr>
            <w:r w:rsidRPr="00E25984">
              <w:rPr>
                <w:rFonts w:ascii="Times New Roman" w:eastAsia="Times New Roman" w:hAnsi="Times New Roman"/>
                <w:b/>
                <w:bCs/>
                <w:sz w:val="24"/>
                <w:szCs w:val="24"/>
                <w:lang w:val="en-GB" w:eastAsia="en-GB"/>
              </w:rPr>
              <w:t>2022-2023</w:t>
            </w:r>
            <w:r w:rsidR="005D4DE4">
              <w:rPr>
                <w:rFonts w:ascii="Times New Roman" w:eastAsia="Times New Roman" w:hAnsi="Times New Roman"/>
                <w:b/>
                <w:bCs/>
                <w:sz w:val="24"/>
                <w:szCs w:val="24"/>
                <w:lang w:val="en-GB" w:eastAsia="en-GB"/>
              </w:rPr>
              <w:t xml:space="preserve"> m. m.</w:t>
            </w:r>
          </w:p>
        </w:tc>
      </w:tr>
      <w:tr w:rsidR="00E25984" w:rsidRPr="00E25984" w14:paraId="31588FEA" w14:textId="77777777" w:rsidTr="00FF6EAD">
        <w:trPr>
          <w:trHeight w:val="345"/>
          <w:jc w:val="center"/>
        </w:trPr>
        <w:tc>
          <w:tcPr>
            <w:tcW w:w="2920" w:type="dxa"/>
            <w:vMerge/>
            <w:shd w:val="clear" w:color="auto" w:fill="B4C6E7" w:themeFill="accent1" w:themeFillTint="66"/>
            <w:vAlign w:val="center"/>
            <w:hideMark/>
          </w:tcPr>
          <w:p w14:paraId="17729617" w14:textId="77777777" w:rsidR="00E25984" w:rsidRPr="00E25984" w:rsidRDefault="00E25984" w:rsidP="00E25984">
            <w:pPr>
              <w:suppressAutoHyphens w:val="0"/>
              <w:autoSpaceDN/>
              <w:spacing w:after="0"/>
              <w:textAlignment w:val="auto"/>
              <w:rPr>
                <w:rFonts w:ascii="Times New Roman" w:eastAsia="Times New Roman" w:hAnsi="Times New Roman"/>
                <w:b/>
                <w:bCs/>
                <w:sz w:val="24"/>
                <w:szCs w:val="24"/>
                <w:lang w:val="en-GB" w:eastAsia="en-GB"/>
              </w:rPr>
            </w:pPr>
          </w:p>
        </w:tc>
        <w:tc>
          <w:tcPr>
            <w:tcW w:w="2037" w:type="dxa"/>
            <w:shd w:val="clear" w:color="auto" w:fill="B4C6E7" w:themeFill="accent1" w:themeFillTint="66"/>
            <w:noWrap/>
            <w:hideMark/>
          </w:tcPr>
          <w:p w14:paraId="02CE7149" w14:textId="77777777" w:rsidR="00E25984" w:rsidRPr="00E25984" w:rsidRDefault="00E25984" w:rsidP="00E25984">
            <w:pPr>
              <w:suppressAutoHyphens w:val="0"/>
              <w:autoSpaceDN/>
              <w:spacing w:after="0"/>
              <w:textAlignment w:val="auto"/>
              <w:rPr>
                <w:rFonts w:ascii="Times New Roman" w:eastAsia="Times New Roman" w:hAnsi="Times New Roman"/>
                <w:b/>
                <w:bCs/>
                <w:sz w:val="24"/>
                <w:szCs w:val="24"/>
                <w:lang w:val="en-GB" w:eastAsia="en-GB"/>
              </w:rPr>
            </w:pPr>
            <w:proofErr w:type="spellStart"/>
            <w:r w:rsidRPr="00E25984">
              <w:rPr>
                <w:rFonts w:ascii="Times New Roman" w:eastAsia="Times New Roman" w:hAnsi="Times New Roman"/>
                <w:b/>
                <w:bCs/>
                <w:sz w:val="24"/>
                <w:szCs w:val="24"/>
                <w:lang w:val="en-GB" w:eastAsia="en-GB"/>
              </w:rPr>
              <w:t>Reikšmė</w:t>
            </w:r>
            <w:proofErr w:type="spellEnd"/>
          </w:p>
        </w:tc>
        <w:tc>
          <w:tcPr>
            <w:tcW w:w="1984" w:type="dxa"/>
            <w:shd w:val="clear" w:color="auto" w:fill="B4C6E7" w:themeFill="accent1" w:themeFillTint="66"/>
            <w:noWrap/>
            <w:hideMark/>
          </w:tcPr>
          <w:p w14:paraId="44DCC0E1" w14:textId="77777777" w:rsidR="00E25984" w:rsidRPr="00E25984" w:rsidRDefault="00E25984" w:rsidP="00E25984">
            <w:pPr>
              <w:suppressAutoHyphens w:val="0"/>
              <w:autoSpaceDN/>
              <w:spacing w:after="0"/>
              <w:textAlignment w:val="auto"/>
              <w:rPr>
                <w:rFonts w:ascii="Times New Roman" w:eastAsia="Times New Roman" w:hAnsi="Times New Roman"/>
                <w:b/>
                <w:bCs/>
                <w:sz w:val="24"/>
                <w:szCs w:val="24"/>
                <w:lang w:val="en-GB" w:eastAsia="en-GB"/>
              </w:rPr>
            </w:pPr>
            <w:proofErr w:type="spellStart"/>
            <w:r w:rsidRPr="00E25984">
              <w:rPr>
                <w:rFonts w:ascii="Times New Roman" w:eastAsia="Times New Roman" w:hAnsi="Times New Roman"/>
                <w:b/>
                <w:bCs/>
                <w:sz w:val="24"/>
                <w:szCs w:val="24"/>
                <w:lang w:val="en-GB" w:eastAsia="en-GB"/>
              </w:rPr>
              <w:t>Reikšmė</w:t>
            </w:r>
            <w:proofErr w:type="spellEnd"/>
          </w:p>
        </w:tc>
        <w:tc>
          <w:tcPr>
            <w:tcW w:w="1985" w:type="dxa"/>
            <w:shd w:val="clear" w:color="auto" w:fill="B4C6E7" w:themeFill="accent1" w:themeFillTint="66"/>
            <w:noWrap/>
            <w:hideMark/>
          </w:tcPr>
          <w:p w14:paraId="63E05CE4" w14:textId="77777777" w:rsidR="00E25984" w:rsidRPr="00E25984" w:rsidRDefault="00E25984" w:rsidP="00E25984">
            <w:pPr>
              <w:suppressAutoHyphens w:val="0"/>
              <w:autoSpaceDN/>
              <w:spacing w:after="0"/>
              <w:textAlignment w:val="auto"/>
              <w:rPr>
                <w:rFonts w:ascii="Times New Roman" w:eastAsia="Times New Roman" w:hAnsi="Times New Roman"/>
                <w:b/>
                <w:bCs/>
                <w:sz w:val="24"/>
                <w:szCs w:val="24"/>
                <w:lang w:val="en-GB" w:eastAsia="en-GB"/>
              </w:rPr>
            </w:pPr>
            <w:proofErr w:type="spellStart"/>
            <w:r w:rsidRPr="00E25984">
              <w:rPr>
                <w:rFonts w:ascii="Times New Roman" w:eastAsia="Times New Roman" w:hAnsi="Times New Roman"/>
                <w:b/>
                <w:bCs/>
                <w:sz w:val="24"/>
                <w:szCs w:val="24"/>
                <w:lang w:val="en-GB" w:eastAsia="en-GB"/>
              </w:rPr>
              <w:t>Reikšmė</w:t>
            </w:r>
            <w:proofErr w:type="spellEnd"/>
          </w:p>
        </w:tc>
      </w:tr>
      <w:tr w:rsidR="00E25984" w:rsidRPr="00E25984" w14:paraId="2DFEDD85" w14:textId="77777777" w:rsidTr="00FF6EAD">
        <w:trPr>
          <w:trHeight w:val="345"/>
          <w:jc w:val="center"/>
        </w:trPr>
        <w:tc>
          <w:tcPr>
            <w:tcW w:w="2920" w:type="dxa"/>
            <w:shd w:val="clear" w:color="auto" w:fill="FFFFFF" w:themeFill="background1"/>
            <w:noWrap/>
            <w:hideMark/>
          </w:tcPr>
          <w:p w14:paraId="2D95CBDE" w14:textId="77777777" w:rsidR="00E25984" w:rsidRPr="00E25984" w:rsidRDefault="00E25984" w:rsidP="00E25984">
            <w:pPr>
              <w:suppressAutoHyphens w:val="0"/>
              <w:autoSpaceDN/>
              <w:spacing w:after="0"/>
              <w:textAlignment w:val="auto"/>
              <w:rPr>
                <w:rFonts w:ascii="Times New Roman" w:eastAsia="Times New Roman" w:hAnsi="Times New Roman"/>
                <w:sz w:val="24"/>
                <w:szCs w:val="24"/>
                <w:lang w:val="en-GB" w:eastAsia="en-GB"/>
              </w:rPr>
            </w:pPr>
            <w:r w:rsidRPr="00E25984">
              <w:rPr>
                <w:rFonts w:ascii="Times New Roman" w:eastAsia="Times New Roman" w:hAnsi="Times New Roman"/>
                <w:sz w:val="24"/>
                <w:szCs w:val="24"/>
                <w:lang w:val="en-GB" w:eastAsia="en-GB"/>
              </w:rPr>
              <w:t>Raseinių r. sav.</w:t>
            </w:r>
          </w:p>
        </w:tc>
        <w:tc>
          <w:tcPr>
            <w:tcW w:w="2037" w:type="dxa"/>
            <w:shd w:val="clear" w:color="auto" w:fill="auto"/>
            <w:noWrap/>
            <w:hideMark/>
          </w:tcPr>
          <w:p w14:paraId="3DBBE82D" w14:textId="77777777" w:rsidR="00E25984" w:rsidRPr="00E25984" w:rsidRDefault="00E25984" w:rsidP="00FF6EAD">
            <w:pPr>
              <w:suppressAutoHyphens w:val="0"/>
              <w:autoSpaceDN/>
              <w:spacing w:after="0"/>
              <w:jc w:val="center"/>
              <w:textAlignment w:val="auto"/>
              <w:rPr>
                <w:rFonts w:ascii="Times New Roman" w:eastAsia="Times New Roman" w:hAnsi="Times New Roman"/>
                <w:sz w:val="24"/>
                <w:szCs w:val="24"/>
                <w:lang w:val="en-GB" w:eastAsia="en-GB"/>
              </w:rPr>
            </w:pPr>
            <w:r w:rsidRPr="00E25984">
              <w:rPr>
                <w:rFonts w:ascii="Times New Roman" w:eastAsia="Times New Roman" w:hAnsi="Times New Roman"/>
                <w:sz w:val="24"/>
                <w:szCs w:val="24"/>
                <w:lang w:val="en-GB" w:eastAsia="en-GB"/>
              </w:rPr>
              <w:t>1,54</w:t>
            </w:r>
          </w:p>
        </w:tc>
        <w:tc>
          <w:tcPr>
            <w:tcW w:w="1984" w:type="dxa"/>
            <w:shd w:val="clear" w:color="auto" w:fill="auto"/>
            <w:noWrap/>
            <w:hideMark/>
          </w:tcPr>
          <w:p w14:paraId="6CC6D34C" w14:textId="77777777" w:rsidR="00E25984" w:rsidRPr="00E25984" w:rsidRDefault="00E25984" w:rsidP="00FF6EAD">
            <w:pPr>
              <w:suppressAutoHyphens w:val="0"/>
              <w:autoSpaceDN/>
              <w:spacing w:after="0"/>
              <w:jc w:val="center"/>
              <w:textAlignment w:val="auto"/>
              <w:rPr>
                <w:rFonts w:ascii="Times New Roman" w:eastAsia="Times New Roman" w:hAnsi="Times New Roman"/>
                <w:sz w:val="24"/>
                <w:szCs w:val="24"/>
                <w:lang w:val="en-GB" w:eastAsia="en-GB"/>
              </w:rPr>
            </w:pPr>
            <w:r w:rsidRPr="00E25984">
              <w:rPr>
                <w:rFonts w:ascii="Times New Roman" w:eastAsia="Times New Roman" w:hAnsi="Times New Roman"/>
                <w:sz w:val="24"/>
                <w:szCs w:val="24"/>
                <w:lang w:val="en-GB" w:eastAsia="en-GB"/>
              </w:rPr>
              <w:t>1,59</w:t>
            </w:r>
          </w:p>
        </w:tc>
        <w:tc>
          <w:tcPr>
            <w:tcW w:w="1985" w:type="dxa"/>
            <w:shd w:val="clear" w:color="auto" w:fill="auto"/>
            <w:noWrap/>
            <w:hideMark/>
          </w:tcPr>
          <w:p w14:paraId="22A4F95B" w14:textId="77777777" w:rsidR="00E25984" w:rsidRPr="00E25984" w:rsidRDefault="00E25984" w:rsidP="00FF6EAD">
            <w:pPr>
              <w:suppressAutoHyphens w:val="0"/>
              <w:autoSpaceDN/>
              <w:spacing w:after="0"/>
              <w:jc w:val="center"/>
              <w:textAlignment w:val="auto"/>
              <w:rPr>
                <w:rFonts w:ascii="Times New Roman" w:eastAsia="Times New Roman" w:hAnsi="Times New Roman"/>
                <w:sz w:val="24"/>
                <w:szCs w:val="24"/>
                <w:lang w:val="en-GB" w:eastAsia="en-GB"/>
              </w:rPr>
            </w:pPr>
            <w:r w:rsidRPr="00E25984">
              <w:rPr>
                <w:rFonts w:ascii="Times New Roman" w:eastAsia="Times New Roman" w:hAnsi="Times New Roman"/>
                <w:sz w:val="24"/>
                <w:szCs w:val="24"/>
                <w:lang w:val="en-GB" w:eastAsia="en-GB"/>
              </w:rPr>
              <w:t>1,83</w:t>
            </w:r>
          </w:p>
        </w:tc>
      </w:tr>
      <w:tr w:rsidR="00E25984" w:rsidRPr="00E25984" w14:paraId="5DA81EB5" w14:textId="77777777" w:rsidTr="00FF6EAD">
        <w:trPr>
          <w:trHeight w:val="345"/>
          <w:jc w:val="center"/>
        </w:trPr>
        <w:tc>
          <w:tcPr>
            <w:tcW w:w="2920" w:type="dxa"/>
            <w:shd w:val="clear" w:color="auto" w:fill="FFFFFF" w:themeFill="background1"/>
            <w:noWrap/>
            <w:hideMark/>
          </w:tcPr>
          <w:p w14:paraId="6449A0FE" w14:textId="77777777" w:rsidR="00E25984" w:rsidRPr="00E25984" w:rsidRDefault="00E25984" w:rsidP="00E25984">
            <w:pPr>
              <w:suppressAutoHyphens w:val="0"/>
              <w:autoSpaceDN/>
              <w:spacing w:after="0"/>
              <w:textAlignment w:val="auto"/>
              <w:rPr>
                <w:rFonts w:ascii="Times New Roman" w:eastAsia="Times New Roman" w:hAnsi="Times New Roman"/>
                <w:sz w:val="24"/>
                <w:szCs w:val="24"/>
                <w:lang w:val="en-GB" w:eastAsia="en-GB"/>
              </w:rPr>
            </w:pPr>
            <w:proofErr w:type="spellStart"/>
            <w:r w:rsidRPr="00E25984">
              <w:rPr>
                <w:rFonts w:ascii="Times New Roman" w:eastAsia="Times New Roman" w:hAnsi="Times New Roman"/>
                <w:sz w:val="24"/>
                <w:szCs w:val="24"/>
                <w:lang w:val="en-GB" w:eastAsia="en-GB"/>
              </w:rPr>
              <w:t>Lietuva</w:t>
            </w:r>
            <w:proofErr w:type="spellEnd"/>
          </w:p>
        </w:tc>
        <w:tc>
          <w:tcPr>
            <w:tcW w:w="2037" w:type="dxa"/>
            <w:shd w:val="clear" w:color="auto" w:fill="auto"/>
            <w:noWrap/>
            <w:hideMark/>
          </w:tcPr>
          <w:p w14:paraId="64103B96" w14:textId="77777777" w:rsidR="00E25984" w:rsidRPr="00E25984" w:rsidRDefault="00E25984" w:rsidP="00FF6EAD">
            <w:pPr>
              <w:suppressAutoHyphens w:val="0"/>
              <w:autoSpaceDN/>
              <w:spacing w:after="0"/>
              <w:jc w:val="center"/>
              <w:textAlignment w:val="auto"/>
              <w:rPr>
                <w:rFonts w:ascii="Times New Roman" w:eastAsia="Times New Roman" w:hAnsi="Times New Roman"/>
                <w:sz w:val="24"/>
                <w:szCs w:val="24"/>
                <w:lang w:val="en-GB" w:eastAsia="en-GB"/>
              </w:rPr>
            </w:pPr>
            <w:r w:rsidRPr="00E25984">
              <w:rPr>
                <w:rFonts w:ascii="Times New Roman" w:eastAsia="Times New Roman" w:hAnsi="Times New Roman"/>
                <w:sz w:val="24"/>
                <w:szCs w:val="24"/>
                <w:lang w:val="en-GB" w:eastAsia="en-GB"/>
              </w:rPr>
              <w:t>1,53</w:t>
            </w:r>
          </w:p>
        </w:tc>
        <w:tc>
          <w:tcPr>
            <w:tcW w:w="1984" w:type="dxa"/>
            <w:shd w:val="clear" w:color="auto" w:fill="auto"/>
            <w:noWrap/>
            <w:hideMark/>
          </w:tcPr>
          <w:p w14:paraId="5DCAE379" w14:textId="77777777" w:rsidR="00E25984" w:rsidRPr="00E25984" w:rsidRDefault="00E25984" w:rsidP="00FF6EAD">
            <w:pPr>
              <w:suppressAutoHyphens w:val="0"/>
              <w:autoSpaceDN/>
              <w:spacing w:after="0"/>
              <w:jc w:val="center"/>
              <w:textAlignment w:val="auto"/>
              <w:rPr>
                <w:rFonts w:ascii="Times New Roman" w:eastAsia="Times New Roman" w:hAnsi="Times New Roman"/>
                <w:sz w:val="24"/>
                <w:szCs w:val="24"/>
                <w:lang w:val="en-GB" w:eastAsia="en-GB"/>
              </w:rPr>
            </w:pPr>
            <w:r w:rsidRPr="00E25984">
              <w:rPr>
                <w:rFonts w:ascii="Times New Roman" w:eastAsia="Times New Roman" w:hAnsi="Times New Roman"/>
                <w:sz w:val="24"/>
                <w:szCs w:val="24"/>
                <w:lang w:val="en-GB" w:eastAsia="en-GB"/>
              </w:rPr>
              <w:t>1,58</w:t>
            </w:r>
          </w:p>
        </w:tc>
        <w:tc>
          <w:tcPr>
            <w:tcW w:w="1985" w:type="dxa"/>
            <w:shd w:val="clear" w:color="auto" w:fill="auto"/>
            <w:noWrap/>
            <w:hideMark/>
          </w:tcPr>
          <w:p w14:paraId="4B858E12" w14:textId="77777777" w:rsidR="00E25984" w:rsidRPr="00E25984" w:rsidRDefault="00E25984" w:rsidP="00FF6EAD">
            <w:pPr>
              <w:suppressAutoHyphens w:val="0"/>
              <w:autoSpaceDN/>
              <w:spacing w:after="0"/>
              <w:jc w:val="center"/>
              <w:textAlignment w:val="auto"/>
              <w:rPr>
                <w:rFonts w:ascii="Times New Roman" w:eastAsia="Times New Roman" w:hAnsi="Times New Roman"/>
                <w:sz w:val="24"/>
                <w:szCs w:val="24"/>
                <w:lang w:val="en-GB" w:eastAsia="en-GB"/>
              </w:rPr>
            </w:pPr>
            <w:r w:rsidRPr="00E25984">
              <w:rPr>
                <w:rFonts w:ascii="Times New Roman" w:eastAsia="Times New Roman" w:hAnsi="Times New Roman"/>
                <w:sz w:val="24"/>
                <w:szCs w:val="24"/>
                <w:lang w:val="en-GB" w:eastAsia="en-GB"/>
              </w:rPr>
              <w:t>1,78</w:t>
            </w:r>
          </w:p>
        </w:tc>
      </w:tr>
    </w:tbl>
    <w:p w14:paraId="611C65F3" w14:textId="77777777" w:rsidR="00E948D9" w:rsidRDefault="00E948D9" w:rsidP="005D4DE4">
      <w:pPr>
        <w:spacing w:after="0"/>
        <w:jc w:val="both"/>
        <w:rPr>
          <w:rFonts w:ascii="Times New Roman" w:hAnsi="Times New Roman"/>
          <w:iCs/>
          <w:sz w:val="24"/>
          <w:szCs w:val="24"/>
        </w:rPr>
      </w:pPr>
    </w:p>
    <w:p w14:paraId="174185C2" w14:textId="77777777" w:rsidR="00A74652" w:rsidRPr="00A74652" w:rsidRDefault="00A74652" w:rsidP="000613F6">
      <w:pPr>
        <w:suppressAutoHyphens w:val="0"/>
        <w:autoSpaceDN/>
        <w:spacing w:after="120" w:line="276" w:lineRule="auto"/>
        <w:ind w:firstLine="709"/>
        <w:jc w:val="both"/>
        <w:textAlignment w:val="auto"/>
        <w:rPr>
          <w:rFonts w:ascii="Times New Roman" w:eastAsia="Times New Roman" w:hAnsi="Times New Roman"/>
          <w:sz w:val="24"/>
          <w:szCs w:val="24"/>
          <w:lang w:eastAsia="lt-LT"/>
        </w:rPr>
      </w:pPr>
      <w:r w:rsidRPr="00A74652">
        <w:rPr>
          <w:rFonts w:ascii="Times New Roman" w:eastAsia="Times New Roman" w:hAnsi="Times New Roman"/>
          <w:sz w:val="24"/>
          <w:szCs w:val="24"/>
          <w:lang w:eastAsia="lt-LT"/>
        </w:rPr>
        <w:t xml:space="preserve">Savivaldybės švietimo įstaigų materialinė bazė yra sistemingai atnaujinama, tačiau reikalingas didesnis finansavimas STEAM dalykų ugdymo turinio ir infrastruktūros bei priemonių atnaujinimui siekiant sukurti prielaidas dažnesniam ir efektyvesniam praktinių mokymų laboratorijose ir integruoto ugdymo organizavimui. </w:t>
      </w:r>
    </w:p>
    <w:p w14:paraId="1EBBA71A" w14:textId="348788B8" w:rsidR="00A74652" w:rsidRPr="00A74652" w:rsidRDefault="00A74652" w:rsidP="000613F6">
      <w:pPr>
        <w:suppressAutoHyphens w:val="0"/>
        <w:autoSpaceDN/>
        <w:spacing w:after="120" w:line="276" w:lineRule="auto"/>
        <w:ind w:firstLine="709"/>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Vos </w:t>
      </w:r>
      <w:r w:rsidRPr="00A74652">
        <w:rPr>
          <w:rFonts w:ascii="Times New Roman" w:eastAsia="Times New Roman" w:hAnsi="Times New Roman"/>
          <w:sz w:val="24"/>
          <w:szCs w:val="24"/>
          <w:lang w:eastAsia="lt-LT"/>
        </w:rPr>
        <w:t>dvi iš dešimties Savivaldybės bendrojo ugdymo mokyklų turi laboratorijas, be to viena jų yra pritaikyta tik pradiniam ugdymui. Vyresnieji mokiniai turi chemijos, fizikos ir biologijos kabinetus, kurie neatitinka šiuolaikinės laboratorijos standartų. Mokyklose taip pat yra įrengtos kelios erdvės, pritaikytos technologiniam ugdymui, naudojama viena, pradinių klasių moksleiviams skirta kilnojama laboratorija. Visi regioniniai STEAM centrai nutolę nuo Raseinių rajono (Tauragės centras nutolęs apie 65 km, Šiaulių centras – 70 km, Panevėžio centras – 110 km), todėl mokiniai neturi galimybės juose lankytis dažnai. Tik viena Savivaldybės bendrojo ugdymo mokykla – Prezidento Jono Žemaičio gimnazija – vykdo integruotas dalykų pamokas pagal formaliojo ugdymo programą. Savivaldybėje jaučiamas potencialas tobulinti inžinerijos sritį, tačiau trūksta reikalingos įrangos.</w:t>
      </w:r>
    </w:p>
    <w:p w14:paraId="1AFCBA4E" w14:textId="545C581A" w:rsidR="00046629" w:rsidRPr="005D4DE4" w:rsidRDefault="00A74652" w:rsidP="005D4DE4">
      <w:pPr>
        <w:suppressAutoHyphens w:val="0"/>
        <w:autoSpaceDN/>
        <w:spacing w:after="120" w:line="276" w:lineRule="auto"/>
        <w:ind w:firstLine="709"/>
        <w:jc w:val="both"/>
        <w:textAlignment w:val="auto"/>
        <w:rPr>
          <w:rFonts w:ascii="Times New Roman" w:eastAsia="Times New Roman" w:hAnsi="Times New Roman"/>
          <w:sz w:val="24"/>
          <w:szCs w:val="24"/>
          <w:lang w:eastAsia="lt-LT"/>
        </w:rPr>
      </w:pPr>
      <w:r w:rsidRPr="00A74652">
        <w:rPr>
          <w:rFonts w:ascii="Times New Roman" w:eastAsia="Times New Roman" w:hAnsi="Times New Roman"/>
          <w:sz w:val="24"/>
          <w:szCs w:val="24"/>
          <w:lang w:eastAsia="lt-LT"/>
        </w:rPr>
        <w:t xml:space="preserve">Savivaldybės mokyklų infrastruktūra yra nepakankamai pritaikyta žmonėms su negalia. Savivaldybėje nėra nė vienos ugdymo įstaigos, kuri būtų visapusiškai pritaikyta žmonėms su negalia, judantiems neįgaliojo vežimėliu, savarankiškai judėti visame pastate. Aštuoniose ugdymo įstaigose, žmonės su negalia, judantys neįgaliojo vežimėlio pagalba, gali judėti tik pirmame aukšte, nes ugdymo įstaigose nėra įrengtų liftų, keltuvų ar mobilių laiptų </w:t>
      </w:r>
      <w:proofErr w:type="spellStart"/>
      <w:r w:rsidRPr="00A74652">
        <w:rPr>
          <w:rFonts w:ascii="Times New Roman" w:eastAsia="Times New Roman" w:hAnsi="Times New Roman"/>
          <w:sz w:val="24"/>
          <w:szCs w:val="24"/>
          <w:lang w:eastAsia="lt-LT"/>
        </w:rPr>
        <w:t>kopikli</w:t>
      </w:r>
      <w:r>
        <w:rPr>
          <w:rFonts w:ascii="Times New Roman" w:eastAsia="Times New Roman" w:hAnsi="Times New Roman"/>
          <w:sz w:val="24"/>
          <w:szCs w:val="24"/>
          <w:lang w:eastAsia="lt-LT"/>
        </w:rPr>
        <w:t>ų</w:t>
      </w:r>
      <w:proofErr w:type="spellEnd"/>
      <w:r w:rsidRPr="00A74652">
        <w:rPr>
          <w:rFonts w:ascii="Times New Roman" w:eastAsia="Times New Roman" w:hAnsi="Times New Roman"/>
          <w:sz w:val="24"/>
          <w:szCs w:val="24"/>
          <w:lang w:eastAsia="lt-LT"/>
        </w:rPr>
        <w:t>.</w:t>
      </w:r>
    </w:p>
    <w:p w14:paraId="0C62DB3C" w14:textId="1BF8133A" w:rsidR="00E25984" w:rsidRDefault="00012320" w:rsidP="000613F6">
      <w:pPr>
        <w:ind w:firstLine="720"/>
        <w:rPr>
          <w:rFonts w:ascii="Times New Roman" w:hAnsi="Times New Roman"/>
          <w:b/>
          <w:bCs/>
          <w:sz w:val="24"/>
          <w:szCs w:val="24"/>
        </w:rPr>
      </w:pPr>
      <w:r>
        <w:rPr>
          <w:rFonts w:ascii="Times New Roman" w:hAnsi="Times New Roman"/>
          <w:b/>
          <w:bCs/>
          <w:sz w:val="24"/>
          <w:szCs w:val="24"/>
        </w:rPr>
        <w:t>Išvados:</w:t>
      </w:r>
    </w:p>
    <w:p w14:paraId="6D10EB71" w14:textId="77777777" w:rsidR="00183A1D" w:rsidRPr="00F05DAB" w:rsidRDefault="00183A1D" w:rsidP="00183A1D">
      <w:pPr>
        <w:pStyle w:val="Sraopastraipa"/>
        <w:numPr>
          <w:ilvl w:val="0"/>
          <w:numId w:val="3"/>
        </w:numPr>
        <w:autoSpaceDE w:val="0"/>
        <w:adjustRightInd w:val="0"/>
        <w:spacing w:after="0" w:line="276" w:lineRule="auto"/>
        <w:ind w:left="0" w:firstLine="993"/>
        <w:jc w:val="both"/>
        <w:textAlignment w:val="auto"/>
        <w:rPr>
          <w:rFonts w:ascii="Times New Roman" w:hAnsi="Times New Roman"/>
          <w:b/>
          <w:sz w:val="24"/>
          <w:szCs w:val="24"/>
        </w:rPr>
      </w:pPr>
      <w:r w:rsidRPr="00F05DAB">
        <w:rPr>
          <w:rFonts w:ascii="Times New Roman" w:hAnsi="Times New Roman"/>
          <w:b/>
          <w:sz w:val="24"/>
          <w:szCs w:val="24"/>
        </w:rPr>
        <w:t>4 ir 6 klasių apibendrinti 2022 m. NMPP rezultatai yra aukštesni už šalies procentinį vidurkį. 8 klasių NMPP skaitymo procentinis vidurkis aukštesnis už šalies, tačiau matematikos, gamtos ir socialinių mokslų rezultatai yra žemesni nei šalies.</w:t>
      </w:r>
    </w:p>
    <w:p w14:paraId="3D2538F9" w14:textId="77777777" w:rsidR="00183A1D" w:rsidRPr="00F05DAB" w:rsidRDefault="00183A1D" w:rsidP="00183A1D">
      <w:pPr>
        <w:pStyle w:val="Sraopastraipa"/>
        <w:numPr>
          <w:ilvl w:val="0"/>
          <w:numId w:val="3"/>
        </w:numPr>
        <w:spacing w:after="0" w:line="276" w:lineRule="auto"/>
        <w:ind w:left="0" w:firstLine="993"/>
        <w:jc w:val="both"/>
        <w:rPr>
          <w:rFonts w:ascii="Times New Roman" w:eastAsia="Times New Roman" w:hAnsi="Times New Roman"/>
          <w:b/>
          <w:sz w:val="24"/>
          <w:szCs w:val="24"/>
        </w:rPr>
      </w:pPr>
      <w:r w:rsidRPr="00F05DAB">
        <w:rPr>
          <w:rFonts w:ascii="Times New Roman" w:eastAsia="Times New Roman" w:hAnsi="Times New Roman"/>
          <w:b/>
          <w:sz w:val="24"/>
          <w:szCs w:val="24"/>
        </w:rPr>
        <w:t>Lyginant paskutinių dvejų metų laikotarpio PUPP rezultatus, ženkliai mažėja mokinių, pasiekusių aukštesnįjį pasiekimų lygį, daugėja pasiekusių nepatenkinamą lygį, atitinkamai mažėja pasiekusių pagrindinį lygį ir daugėja patenkinamą pasiekimų lygį pasiekusių mokinių.</w:t>
      </w:r>
    </w:p>
    <w:p w14:paraId="58078A16" w14:textId="77777777" w:rsidR="00183A1D" w:rsidRPr="000C3556" w:rsidRDefault="00183A1D" w:rsidP="00183A1D">
      <w:pPr>
        <w:pStyle w:val="Sraopastraipa"/>
        <w:numPr>
          <w:ilvl w:val="0"/>
          <w:numId w:val="3"/>
        </w:numPr>
        <w:tabs>
          <w:tab w:val="left" w:pos="1418"/>
        </w:tabs>
        <w:spacing w:after="0" w:line="276" w:lineRule="auto"/>
        <w:ind w:left="0" w:firstLine="993"/>
        <w:jc w:val="both"/>
        <w:rPr>
          <w:rFonts w:ascii="Times New Roman" w:hAnsi="Times New Roman"/>
          <w:b/>
          <w:bCs/>
          <w:sz w:val="24"/>
          <w:szCs w:val="24"/>
          <w:shd w:val="clear" w:color="auto" w:fill="FFFFFF"/>
        </w:rPr>
      </w:pPr>
      <w:r w:rsidRPr="00EE609B">
        <w:rPr>
          <w:rFonts w:ascii="Times New Roman" w:eastAsia="Times New Roman" w:hAnsi="Times New Roman"/>
          <w:b/>
          <w:sz w:val="24"/>
          <w:szCs w:val="24"/>
        </w:rPr>
        <w:t xml:space="preserve">Lyginant trejų metų laikotarpį, lietuvių kalbos ir literatūros, </w:t>
      </w:r>
      <w:r>
        <w:rPr>
          <w:rFonts w:ascii="Times New Roman" w:eastAsia="Times New Roman" w:hAnsi="Times New Roman"/>
          <w:b/>
          <w:sz w:val="24"/>
          <w:szCs w:val="24"/>
        </w:rPr>
        <w:t>geografijos VBE rezultatai gerė</w:t>
      </w:r>
      <w:r w:rsidRPr="00EE609B">
        <w:rPr>
          <w:rFonts w:ascii="Times New Roman" w:eastAsia="Times New Roman" w:hAnsi="Times New Roman"/>
          <w:b/>
          <w:sz w:val="24"/>
          <w:szCs w:val="24"/>
        </w:rPr>
        <w:t>ja, matematikos, anglų kalbos, informacinių technologijų, istorijos, biologijos, fizikos ir chemijos VBE rezultatai prastėja. Fizikos ir istorijos VBE pasižymi 100 procentiniu išlaikymu.</w:t>
      </w:r>
      <w:r>
        <w:rPr>
          <w:rFonts w:ascii="Times New Roman" w:eastAsia="Times New Roman" w:hAnsi="Times New Roman"/>
          <w:b/>
          <w:sz w:val="24"/>
          <w:szCs w:val="24"/>
        </w:rPr>
        <w:t xml:space="preserve"> </w:t>
      </w:r>
    </w:p>
    <w:p w14:paraId="344961D5" w14:textId="77777777" w:rsidR="00183A1D" w:rsidRDefault="00183A1D" w:rsidP="00183A1D">
      <w:pPr>
        <w:pStyle w:val="Sraopastraipa"/>
        <w:numPr>
          <w:ilvl w:val="0"/>
          <w:numId w:val="3"/>
        </w:numPr>
        <w:tabs>
          <w:tab w:val="left" w:pos="1418"/>
        </w:tabs>
        <w:spacing w:after="0" w:line="276" w:lineRule="auto"/>
        <w:ind w:left="0" w:firstLine="993"/>
        <w:jc w:val="both"/>
        <w:rPr>
          <w:rFonts w:ascii="Times New Roman" w:hAnsi="Times New Roman"/>
          <w:b/>
          <w:bCs/>
          <w:sz w:val="24"/>
          <w:szCs w:val="24"/>
          <w:shd w:val="clear" w:color="auto" w:fill="FFFFFF"/>
        </w:rPr>
      </w:pPr>
      <w:r w:rsidRPr="00875E68">
        <w:rPr>
          <w:rFonts w:ascii="Times New Roman" w:hAnsi="Times New Roman"/>
          <w:b/>
          <w:bCs/>
          <w:sz w:val="24"/>
          <w:szCs w:val="24"/>
          <w:shd w:val="clear" w:color="auto" w:fill="FFFFFF"/>
        </w:rPr>
        <w:t>Raseinių rajone aukštos kvalifikacijos pedagogų  dalis tendencingai didėja. Per 202</w:t>
      </w:r>
      <w:r>
        <w:rPr>
          <w:rFonts w:ascii="Times New Roman" w:hAnsi="Times New Roman"/>
          <w:b/>
          <w:bCs/>
          <w:sz w:val="24"/>
          <w:szCs w:val="24"/>
          <w:shd w:val="clear" w:color="auto" w:fill="FFFFFF"/>
        </w:rPr>
        <w:t>2</w:t>
      </w:r>
      <w:r w:rsidRPr="00875E68">
        <w:rPr>
          <w:rFonts w:ascii="Times New Roman" w:hAnsi="Times New Roman"/>
          <w:b/>
          <w:bCs/>
          <w:sz w:val="24"/>
          <w:szCs w:val="24"/>
          <w:shd w:val="clear" w:color="auto" w:fill="FFFFFF"/>
        </w:rPr>
        <w:t xml:space="preserve"> metų laikotarpį aukštos kvalifikacijos mokytojų dalis augo ir yra aukštesnė už šalies.</w:t>
      </w:r>
    </w:p>
    <w:p w14:paraId="7E3AFB2C" w14:textId="77777777" w:rsidR="00183A1D" w:rsidRDefault="00183A1D" w:rsidP="00183A1D">
      <w:pPr>
        <w:pStyle w:val="Sraopastraipa"/>
        <w:numPr>
          <w:ilvl w:val="0"/>
          <w:numId w:val="3"/>
        </w:numPr>
        <w:tabs>
          <w:tab w:val="left" w:pos="1418"/>
        </w:tabs>
        <w:spacing w:after="0" w:line="276" w:lineRule="auto"/>
        <w:ind w:left="0" w:firstLine="993"/>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D</w:t>
      </w:r>
      <w:r w:rsidRPr="000613F6">
        <w:rPr>
          <w:rFonts w:ascii="Times New Roman" w:hAnsi="Times New Roman"/>
          <w:b/>
          <w:bCs/>
          <w:sz w:val="24"/>
          <w:szCs w:val="24"/>
          <w:shd w:val="clear" w:color="auto" w:fill="FFFFFF"/>
        </w:rPr>
        <w:t>idžioji dalis</w:t>
      </w:r>
      <w:r>
        <w:rPr>
          <w:rFonts w:ascii="Times New Roman" w:hAnsi="Times New Roman"/>
          <w:b/>
          <w:bCs/>
          <w:sz w:val="24"/>
          <w:szCs w:val="24"/>
          <w:shd w:val="clear" w:color="auto" w:fill="FFFFFF"/>
        </w:rPr>
        <w:t xml:space="preserve"> rajono</w:t>
      </w:r>
      <w:r w:rsidRPr="000613F6">
        <w:rPr>
          <w:rFonts w:ascii="Times New Roman" w:hAnsi="Times New Roman"/>
          <w:b/>
          <w:bCs/>
          <w:sz w:val="24"/>
          <w:szCs w:val="24"/>
          <w:shd w:val="clear" w:color="auto" w:fill="FFFFFF"/>
        </w:rPr>
        <w:t xml:space="preserve"> mokytojų yra vyresni nei 50 metų. Bendros pasiskirstymo pagal amžių tendencijos taip pat rodo bendrą pedagoginio personalo senėjimo tendenciją. 18% mokytojų amžius yra virš 61 metų Įvertinusi, jog rajone trūksta pedagogų, atsižvelgdama į minėtą pedagogų bendruomenės senėjimą bei norėdama pritraukti jaunus specialistus, </w:t>
      </w:r>
      <w:r w:rsidRPr="000613F6">
        <w:rPr>
          <w:rFonts w:ascii="Times New Roman" w:hAnsi="Times New Roman"/>
          <w:b/>
          <w:bCs/>
          <w:sz w:val="24"/>
          <w:szCs w:val="24"/>
          <w:shd w:val="clear" w:color="auto" w:fill="FFFFFF"/>
        </w:rPr>
        <w:lastRenderedPageBreak/>
        <w:t>Raseinių rajono savivaldybės taryba patvirtino Raseinių rajono savivaldybės biudžetinių ir viešųjų įstaigų specialistų skatinimo tvarkos aprašą.</w:t>
      </w:r>
    </w:p>
    <w:p w14:paraId="37C2BC2C" w14:textId="77777777" w:rsidR="00183A1D" w:rsidRPr="00012320" w:rsidRDefault="00183A1D" w:rsidP="00183A1D">
      <w:pPr>
        <w:pStyle w:val="Sraopastraipa"/>
        <w:numPr>
          <w:ilvl w:val="0"/>
          <w:numId w:val="3"/>
        </w:numPr>
        <w:tabs>
          <w:tab w:val="left" w:pos="1418"/>
        </w:tabs>
        <w:spacing w:after="0" w:line="276" w:lineRule="auto"/>
        <w:ind w:left="0" w:firstLine="993"/>
        <w:jc w:val="both"/>
        <w:rPr>
          <w:rFonts w:ascii="Times New Roman" w:hAnsi="Times New Roman"/>
          <w:b/>
          <w:bCs/>
          <w:sz w:val="24"/>
          <w:szCs w:val="24"/>
          <w:shd w:val="clear" w:color="auto" w:fill="FFFFFF"/>
        </w:rPr>
      </w:pPr>
      <w:r w:rsidRPr="007D5F18">
        <w:rPr>
          <w:rFonts w:ascii="Times New Roman" w:hAnsi="Times New Roman"/>
          <w:b/>
          <w:bCs/>
          <w:sz w:val="24"/>
          <w:szCs w:val="24"/>
          <w:shd w:val="clear" w:color="auto" w:fill="FFFFFF"/>
        </w:rPr>
        <w:t>Stebimas didesnis</w:t>
      </w:r>
      <w:r w:rsidRPr="007D5F18">
        <w:rPr>
          <w:rFonts w:ascii="Times New Roman" w:eastAsia="Times New Roman" w:hAnsi="Times New Roman"/>
          <w:b/>
          <w:bCs/>
          <w:sz w:val="24"/>
          <w:szCs w:val="24"/>
        </w:rPr>
        <w:t xml:space="preserve"> mokinių įsitraukimas į organizuojamas mokomųjų dalykų olimpiadas, konkursus ir kitus re</w:t>
      </w:r>
      <w:r w:rsidRPr="009D0598">
        <w:rPr>
          <w:rFonts w:ascii="Times New Roman" w:eastAsia="Times New Roman" w:hAnsi="Times New Roman"/>
          <w:b/>
          <w:bCs/>
          <w:color w:val="000000" w:themeColor="text1"/>
          <w:sz w:val="24"/>
          <w:szCs w:val="24"/>
        </w:rPr>
        <w:t xml:space="preserve">nginius. Tačiau </w:t>
      </w:r>
      <w:r w:rsidRPr="009D0598">
        <w:rPr>
          <w:rFonts w:ascii="Times New Roman" w:hAnsi="Times New Roman"/>
          <w:b/>
          <w:bCs/>
          <w:color w:val="000000" w:themeColor="text1"/>
          <w:sz w:val="24"/>
          <w:szCs w:val="24"/>
        </w:rPr>
        <w:t xml:space="preserve">respublikiniuose  olimpiadų ir/ar konkursų etapuose prizininkų skaičius mažas. </w:t>
      </w:r>
    </w:p>
    <w:p w14:paraId="44B9C11F" w14:textId="017E34FA" w:rsidR="00183A1D" w:rsidRDefault="00183A1D" w:rsidP="00183A1D">
      <w:pPr>
        <w:numPr>
          <w:ilvl w:val="0"/>
          <w:numId w:val="6"/>
        </w:numPr>
        <w:tabs>
          <w:tab w:val="left" w:pos="709"/>
          <w:tab w:val="left" w:pos="851"/>
          <w:tab w:val="left" w:pos="1276"/>
        </w:tabs>
        <w:autoSpaceDN/>
        <w:spacing w:after="0" w:line="276" w:lineRule="auto"/>
        <w:ind w:left="0" w:firstLine="993"/>
        <w:contextualSpacing/>
        <w:jc w:val="both"/>
        <w:textAlignment w:val="auto"/>
        <w:rPr>
          <w:rFonts w:ascii="Times New Roman" w:eastAsia="Times New Roman" w:hAnsi="Times New Roman"/>
          <w:b/>
          <w:bCs/>
          <w:sz w:val="24"/>
          <w:lang w:eastAsia="lt-LT"/>
        </w:rPr>
      </w:pPr>
      <w:r w:rsidRPr="009D0598">
        <w:rPr>
          <w:rFonts w:ascii="Times New Roman" w:eastAsia="Times New Roman" w:hAnsi="Times New Roman"/>
          <w:b/>
          <w:bCs/>
          <w:sz w:val="24"/>
          <w:lang w:eastAsia="lt-LT"/>
        </w:rPr>
        <w:t>Švietimo įstaigų materialinė bazė yra</w:t>
      </w:r>
      <w:r w:rsidRPr="008A5703">
        <w:rPr>
          <w:rFonts w:ascii="Times New Roman" w:eastAsia="Times New Roman" w:hAnsi="Times New Roman"/>
          <w:b/>
          <w:bCs/>
          <w:sz w:val="24"/>
          <w:lang w:eastAsia="lt-LT"/>
        </w:rPr>
        <w:t xml:space="preserve"> sistemingai</w:t>
      </w:r>
      <w:r w:rsidRPr="009D0598">
        <w:rPr>
          <w:rFonts w:ascii="Times New Roman" w:eastAsia="Times New Roman" w:hAnsi="Times New Roman"/>
          <w:b/>
          <w:bCs/>
          <w:sz w:val="24"/>
          <w:lang w:eastAsia="lt-LT"/>
        </w:rPr>
        <w:t xml:space="preserve"> atnaujinama. </w:t>
      </w:r>
      <w:r w:rsidRPr="008A5703">
        <w:rPr>
          <w:rFonts w:ascii="Times New Roman" w:eastAsia="Times New Roman" w:hAnsi="Times New Roman"/>
          <w:b/>
          <w:bCs/>
          <w:sz w:val="24"/>
          <w:lang w:eastAsia="lt-LT"/>
        </w:rPr>
        <w:t>Tačiau didesnis finansavimas</w:t>
      </w:r>
      <w:r w:rsidRPr="009D0598">
        <w:rPr>
          <w:rFonts w:ascii="Times New Roman" w:eastAsia="Times New Roman" w:hAnsi="Times New Roman"/>
          <w:b/>
          <w:bCs/>
          <w:sz w:val="24"/>
          <w:lang w:eastAsia="lt-LT"/>
        </w:rPr>
        <w:t xml:space="preserve"> reikalingas </w:t>
      </w:r>
      <w:r>
        <w:rPr>
          <w:rFonts w:ascii="Times New Roman" w:eastAsia="Times New Roman" w:hAnsi="Times New Roman"/>
          <w:b/>
          <w:bCs/>
          <w:sz w:val="24"/>
          <w:lang w:eastAsia="lt-LT"/>
        </w:rPr>
        <w:t>įrengiant</w:t>
      </w:r>
      <w:r w:rsidRPr="009D0598">
        <w:rPr>
          <w:rFonts w:ascii="Times New Roman" w:eastAsia="Times New Roman" w:hAnsi="Times New Roman"/>
          <w:b/>
          <w:bCs/>
          <w:sz w:val="24"/>
          <w:lang w:eastAsia="lt-LT"/>
        </w:rPr>
        <w:t xml:space="preserve"> praktinio mokymosi laboratorij</w:t>
      </w:r>
      <w:r>
        <w:rPr>
          <w:rFonts w:ascii="Times New Roman" w:eastAsia="Times New Roman" w:hAnsi="Times New Roman"/>
          <w:b/>
          <w:bCs/>
          <w:sz w:val="24"/>
          <w:lang w:eastAsia="lt-LT"/>
        </w:rPr>
        <w:t>as</w:t>
      </w:r>
      <w:r w:rsidRPr="009D0598">
        <w:rPr>
          <w:rFonts w:ascii="Times New Roman" w:eastAsia="Times New Roman" w:hAnsi="Times New Roman"/>
          <w:b/>
          <w:bCs/>
          <w:sz w:val="24"/>
          <w:lang w:eastAsia="lt-LT"/>
        </w:rPr>
        <w:t xml:space="preserve"> </w:t>
      </w:r>
      <w:r>
        <w:rPr>
          <w:rFonts w:ascii="Times New Roman" w:eastAsia="Times New Roman" w:hAnsi="Times New Roman"/>
          <w:b/>
          <w:bCs/>
          <w:sz w:val="24"/>
          <w:lang w:eastAsia="lt-LT"/>
        </w:rPr>
        <w:t>rajono</w:t>
      </w:r>
      <w:r w:rsidRPr="009D0598">
        <w:rPr>
          <w:rFonts w:ascii="Times New Roman" w:eastAsia="Times New Roman" w:hAnsi="Times New Roman"/>
          <w:b/>
          <w:bCs/>
          <w:sz w:val="24"/>
          <w:lang w:eastAsia="lt-LT"/>
        </w:rPr>
        <w:t xml:space="preserve"> švietimo įstaigose.</w:t>
      </w:r>
      <w:r w:rsidRPr="008A5703">
        <w:rPr>
          <w:rFonts w:ascii="Times New Roman" w:eastAsia="Times New Roman" w:hAnsi="Times New Roman"/>
          <w:b/>
          <w:bCs/>
          <w:sz w:val="24"/>
          <w:lang w:eastAsia="lt-LT"/>
        </w:rPr>
        <w:t xml:space="preserve"> Nepakankamai pritaikyta infrastruktūra neįgaliųjų poreikiams tenkinti.</w:t>
      </w:r>
    </w:p>
    <w:p w14:paraId="7D7E274F" w14:textId="77777777" w:rsidR="00012320" w:rsidRDefault="00012320" w:rsidP="00012320">
      <w:pPr>
        <w:tabs>
          <w:tab w:val="left" w:pos="709"/>
          <w:tab w:val="left" w:pos="851"/>
        </w:tabs>
        <w:autoSpaceDN/>
        <w:spacing w:after="0" w:line="276" w:lineRule="auto"/>
        <w:contextualSpacing/>
        <w:jc w:val="both"/>
        <w:textAlignment w:val="auto"/>
        <w:rPr>
          <w:rFonts w:ascii="Times New Roman" w:eastAsia="Times New Roman" w:hAnsi="Times New Roman"/>
          <w:b/>
          <w:bCs/>
          <w:sz w:val="24"/>
          <w:lang w:eastAsia="lt-LT"/>
        </w:rPr>
      </w:pPr>
    </w:p>
    <w:p w14:paraId="6BB7051F" w14:textId="674C672D" w:rsidR="00012320" w:rsidRPr="00012320" w:rsidRDefault="00012320" w:rsidP="00012320">
      <w:pPr>
        <w:tabs>
          <w:tab w:val="left" w:pos="709"/>
          <w:tab w:val="left" w:pos="851"/>
        </w:tabs>
        <w:autoSpaceDN/>
        <w:spacing w:after="0" w:line="276" w:lineRule="auto"/>
        <w:contextualSpacing/>
        <w:jc w:val="center"/>
        <w:textAlignment w:val="auto"/>
        <w:rPr>
          <w:rFonts w:ascii="Times New Roman" w:eastAsia="Times New Roman" w:hAnsi="Times New Roman"/>
          <w:bCs/>
          <w:sz w:val="24"/>
          <w:lang w:eastAsia="lt-LT"/>
        </w:rPr>
      </w:pPr>
      <w:r w:rsidRPr="00012320">
        <w:rPr>
          <w:rFonts w:ascii="Times New Roman" w:eastAsia="Times New Roman" w:hAnsi="Times New Roman"/>
          <w:bCs/>
          <w:sz w:val="24"/>
          <w:lang w:eastAsia="lt-LT"/>
        </w:rPr>
        <w:t>________________________</w:t>
      </w:r>
    </w:p>
    <w:sectPr w:rsidR="00012320" w:rsidRPr="00012320" w:rsidSect="00533F04">
      <w:headerReference w:type="default" r:id="rId19"/>
      <w:pgSz w:w="11906" w:h="16838"/>
      <w:pgMar w:top="1276"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68A3" w14:textId="77777777" w:rsidR="00DF32C4" w:rsidRDefault="00DF32C4">
      <w:pPr>
        <w:spacing w:after="0"/>
      </w:pPr>
      <w:r>
        <w:separator/>
      </w:r>
    </w:p>
  </w:endnote>
  <w:endnote w:type="continuationSeparator" w:id="0">
    <w:p w14:paraId="0A134903" w14:textId="77777777" w:rsidR="00DF32C4" w:rsidRDefault="00DF3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j-e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reeSans">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897A" w14:textId="77777777" w:rsidR="00DF32C4" w:rsidRDefault="00DF32C4">
      <w:pPr>
        <w:spacing w:after="0"/>
      </w:pPr>
      <w:r>
        <w:rPr>
          <w:color w:val="000000"/>
        </w:rPr>
        <w:separator/>
      </w:r>
    </w:p>
  </w:footnote>
  <w:footnote w:type="continuationSeparator" w:id="0">
    <w:p w14:paraId="4B623693" w14:textId="77777777" w:rsidR="00DF32C4" w:rsidRDefault="00DF32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38899"/>
      <w:docPartObj>
        <w:docPartGallery w:val="Page Numbers (Top of Page)"/>
        <w:docPartUnique/>
      </w:docPartObj>
    </w:sdtPr>
    <w:sdtContent>
      <w:p w14:paraId="250AB736" w14:textId="77777777" w:rsidR="00BD5FF0" w:rsidRDefault="00BD5FF0">
        <w:pPr>
          <w:pStyle w:val="Antrats"/>
          <w:jc w:val="center"/>
        </w:pPr>
        <w:r>
          <w:fldChar w:fldCharType="begin"/>
        </w:r>
        <w:r>
          <w:instrText xml:space="preserve"> PAGE   \* MERGEFORMAT </w:instrText>
        </w:r>
        <w:r>
          <w:fldChar w:fldCharType="separate"/>
        </w:r>
        <w:r w:rsidR="007418BA">
          <w:rPr>
            <w:noProof/>
          </w:rPr>
          <w:t>2</w:t>
        </w:r>
        <w:r>
          <w:rPr>
            <w:noProof/>
          </w:rPr>
          <w:fldChar w:fldCharType="end"/>
        </w:r>
      </w:p>
    </w:sdtContent>
  </w:sdt>
  <w:p w14:paraId="27236796" w14:textId="77777777" w:rsidR="00BD5FF0" w:rsidRDefault="00BD5F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6A1E"/>
    <w:multiLevelType w:val="hybridMultilevel"/>
    <w:tmpl w:val="820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75D6E"/>
    <w:multiLevelType w:val="hybridMultilevel"/>
    <w:tmpl w:val="810AC03E"/>
    <w:lvl w:ilvl="0" w:tplc="9C46A2F4">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3C6648F4"/>
    <w:multiLevelType w:val="hybridMultilevel"/>
    <w:tmpl w:val="1B9CAE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E214255"/>
    <w:multiLevelType w:val="hybridMultilevel"/>
    <w:tmpl w:val="11009F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64224411"/>
    <w:multiLevelType w:val="hybridMultilevel"/>
    <w:tmpl w:val="0290A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F04DA"/>
    <w:multiLevelType w:val="hybridMultilevel"/>
    <w:tmpl w:val="968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A14AB"/>
    <w:multiLevelType w:val="multilevel"/>
    <w:tmpl w:val="2EF01B9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204854">
    <w:abstractNumId w:val="6"/>
  </w:num>
  <w:num w:numId="2" w16cid:durableId="1343584127">
    <w:abstractNumId w:val="4"/>
  </w:num>
  <w:num w:numId="3" w16cid:durableId="1847210495">
    <w:abstractNumId w:val="5"/>
  </w:num>
  <w:num w:numId="4" w16cid:durableId="1706443135">
    <w:abstractNumId w:val="1"/>
  </w:num>
  <w:num w:numId="5" w16cid:durableId="1050030084">
    <w:abstractNumId w:val="2"/>
  </w:num>
  <w:num w:numId="6" w16cid:durableId="1426027263">
    <w:abstractNumId w:val="0"/>
  </w:num>
  <w:num w:numId="7" w16cid:durableId="326707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C6"/>
    <w:rsid w:val="0000394C"/>
    <w:rsid w:val="000039EE"/>
    <w:rsid w:val="00012320"/>
    <w:rsid w:val="00021E18"/>
    <w:rsid w:val="00024CE0"/>
    <w:rsid w:val="00036B6A"/>
    <w:rsid w:val="00046629"/>
    <w:rsid w:val="000613F6"/>
    <w:rsid w:val="00063650"/>
    <w:rsid w:val="0007792F"/>
    <w:rsid w:val="000874DB"/>
    <w:rsid w:val="000A31B4"/>
    <w:rsid w:val="00101082"/>
    <w:rsid w:val="00127196"/>
    <w:rsid w:val="00145D55"/>
    <w:rsid w:val="001777B4"/>
    <w:rsid w:val="00183A1D"/>
    <w:rsid w:val="001A16F3"/>
    <w:rsid w:val="001A6906"/>
    <w:rsid w:val="001A75DE"/>
    <w:rsid w:val="001C2A39"/>
    <w:rsid w:val="001E1D14"/>
    <w:rsid w:val="001F2773"/>
    <w:rsid w:val="001F54CD"/>
    <w:rsid w:val="00203E7A"/>
    <w:rsid w:val="00204F37"/>
    <w:rsid w:val="00221AEC"/>
    <w:rsid w:val="00233511"/>
    <w:rsid w:val="0023452C"/>
    <w:rsid w:val="00241226"/>
    <w:rsid w:val="002820DD"/>
    <w:rsid w:val="0029167F"/>
    <w:rsid w:val="002C2D14"/>
    <w:rsid w:val="002C72C6"/>
    <w:rsid w:val="002E3CA9"/>
    <w:rsid w:val="00306D27"/>
    <w:rsid w:val="00356CDA"/>
    <w:rsid w:val="00366E5D"/>
    <w:rsid w:val="003C5B01"/>
    <w:rsid w:val="003F50E7"/>
    <w:rsid w:val="003F554F"/>
    <w:rsid w:val="00414D53"/>
    <w:rsid w:val="004161DE"/>
    <w:rsid w:val="00423121"/>
    <w:rsid w:val="004371D7"/>
    <w:rsid w:val="00440700"/>
    <w:rsid w:val="0048085E"/>
    <w:rsid w:val="00486AC5"/>
    <w:rsid w:val="0049199A"/>
    <w:rsid w:val="004C4C51"/>
    <w:rsid w:val="004D14E2"/>
    <w:rsid w:val="00533F04"/>
    <w:rsid w:val="00544149"/>
    <w:rsid w:val="00545DE5"/>
    <w:rsid w:val="00552385"/>
    <w:rsid w:val="005652F8"/>
    <w:rsid w:val="00577B12"/>
    <w:rsid w:val="005A225A"/>
    <w:rsid w:val="005C0F25"/>
    <w:rsid w:val="005D4DE4"/>
    <w:rsid w:val="005E3562"/>
    <w:rsid w:val="005E7CBD"/>
    <w:rsid w:val="005F69EC"/>
    <w:rsid w:val="005F7EF7"/>
    <w:rsid w:val="00636EF8"/>
    <w:rsid w:val="00671B2E"/>
    <w:rsid w:val="0068038D"/>
    <w:rsid w:val="00684796"/>
    <w:rsid w:val="00690CB1"/>
    <w:rsid w:val="006B5D18"/>
    <w:rsid w:val="006F376B"/>
    <w:rsid w:val="006F6FEB"/>
    <w:rsid w:val="00703733"/>
    <w:rsid w:val="00704A5D"/>
    <w:rsid w:val="00715767"/>
    <w:rsid w:val="007257FC"/>
    <w:rsid w:val="007272B3"/>
    <w:rsid w:val="007418BA"/>
    <w:rsid w:val="00770B77"/>
    <w:rsid w:val="0079758E"/>
    <w:rsid w:val="007D5F18"/>
    <w:rsid w:val="008079DD"/>
    <w:rsid w:val="0087228B"/>
    <w:rsid w:val="00875E68"/>
    <w:rsid w:val="00884CA7"/>
    <w:rsid w:val="00893E25"/>
    <w:rsid w:val="008A5703"/>
    <w:rsid w:val="009143E4"/>
    <w:rsid w:val="009446E8"/>
    <w:rsid w:val="00946B51"/>
    <w:rsid w:val="00952717"/>
    <w:rsid w:val="00955377"/>
    <w:rsid w:val="00967201"/>
    <w:rsid w:val="00980E86"/>
    <w:rsid w:val="00994CB5"/>
    <w:rsid w:val="009A169F"/>
    <w:rsid w:val="009C1790"/>
    <w:rsid w:val="009D0598"/>
    <w:rsid w:val="009F5C5E"/>
    <w:rsid w:val="009F63BA"/>
    <w:rsid w:val="009F6DF5"/>
    <w:rsid w:val="00A03FE2"/>
    <w:rsid w:val="00A471B9"/>
    <w:rsid w:val="00A47B57"/>
    <w:rsid w:val="00A51D43"/>
    <w:rsid w:val="00A5254B"/>
    <w:rsid w:val="00A74652"/>
    <w:rsid w:val="00B0210F"/>
    <w:rsid w:val="00B06653"/>
    <w:rsid w:val="00B33B37"/>
    <w:rsid w:val="00B655D7"/>
    <w:rsid w:val="00B75BC1"/>
    <w:rsid w:val="00BD1E90"/>
    <w:rsid w:val="00BD1EEF"/>
    <w:rsid w:val="00BD5FF0"/>
    <w:rsid w:val="00BD7C68"/>
    <w:rsid w:val="00BE698D"/>
    <w:rsid w:val="00C329D6"/>
    <w:rsid w:val="00C70904"/>
    <w:rsid w:val="00D00624"/>
    <w:rsid w:val="00D26BCF"/>
    <w:rsid w:val="00D437F9"/>
    <w:rsid w:val="00D44985"/>
    <w:rsid w:val="00D80DE6"/>
    <w:rsid w:val="00DA7DE7"/>
    <w:rsid w:val="00DB12B8"/>
    <w:rsid w:val="00DF240B"/>
    <w:rsid w:val="00DF32C4"/>
    <w:rsid w:val="00E01E16"/>
    <w:rsid w:val="00E25984"/>
    <w:rsid w:val="00E33E13"/>
    <w:rsid w:val="00E71F1F"/>
    <w:rsid w:val="00E92A5C"/>
    <w:rsid w:val="00E948D9"/>
    <w:rsid w:val="00F2216B"/>
    <w:rsid w:val="00F274D3"/>
    <w:rsid w:val="00F275EB"/>
    <w:rsid w:val="00F31FAA"/>
    <w:rsid w:val="00F53DDC"/>
    <w:rsid w:val="00FA3900"/>
    <w:rsid w:val="00FB1904"/>
    <w:rsid w:val="00FF6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3E4E"/>
  <w15:docId w15:val="{51335FCC-A79C-4165-A3D4-44EDF95C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75EB"/>
    <w:pPr>
      <w:suppressAutoHyphens/>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F275EB"/>
    <w:pPr>
      <w:ind w:left="720"/>
    </w:pPr>
  </w:style>
  <w:style w:type="paragraph" w:styleId="Debesliotekstas">
    <w:name w:val="Balloon Text"/>
    <w:basedOn w:val="prastasis"/>
    <w:link w:val="DebesliotekstasDiagrama"/>
    <w:uiPriority w:val="99"/>
    <w:semiHidden/>
    <w:unhideWhenUsed/>
    <w:rsid w:val="004371D7"/>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71D7"/>
    <w:rPr>
      <w:rFonts w:ascii="Tahoma" w:hAnsi="Tahoma" w:cs="Tahoma"/>
      <w:sz w:val="16"/>
      <w:szCs w:val="16"/>
      <w:lang w:val="lt-LT"/>
    </w:rPr>
  </w:style>
  <w:style w:type="paragraph" w:styleId="Antrats">
    <w:name w:val="header"/>
    <w:basedOn w:val="prastasis"/>
    <w:link w:val="AntratsDiagrama"/>
    <w:uiPriority w:val="99"/>
    <w:unhideWhenUsed/>
    <w:rsid w:val="00533F04"/>
    <w:pPr>
      <w:tabs>
        <w:tab w:val="center" w:pos="4819"/>
        <w:tab w:val="right" w:pos="9638"/>
      </w:tabs>
      <w:spacing w:after="0"/>
    </w:pPr>
  </w:style>
  <w:style w:type="character" w:customStyle="1" w:styleId="AntratsDiagrama">
    <w:name w:val="Antraštės Diagrama"/>
    <w:basedOn w:val="Numatytasispastraiposriftas"/>
    <w:link w:val="Antrats"/>
    <w:uiPriority w:val="99"/>
    <w:rsid w:val="00533F04"/>
    <w:rPr>
      <w:lang w:val="lt-LT"/>
    </w:rPr>
  </w:style>
  <w:style w:type="paragraph" w:styleId="Porat">
    <w:name w:val="footer"/>
    <w:basedOn w:val="prastasis"/>
    <w:link w:val="PoratDiagrama"/>
    <w:uiPriority w:val="99"/>
    <w:semiHidden/>
    <w:unhideWhenUsed/>
    <w:rsid w:val="00533F04"/>
    <w:pPr>
      <w:tabs>
        <w:tab w:val="center" w:pos="4819"/>
        <w:tab w:val="right" w:pos="9638"/>
      </w:tabs>
      <w:spacing w:after="0"/>
    </w:pPr>
  </w:style>
  <w:style w:type="character" w:customStyle="1" w:styleId="PoratDiagrama">
    <w:name w:val="Poraštė Diagrama"/>
    <w:basedOn w:val="Numatytasispastraiposriftas"/>
    <w:link w:val="Porat"/>
    <w:uiPriority w:val="99"/>
    <w:semiHidden/>
    <w:rsid w:val="00533F04"/>
    <w:rPr>
      <w:lang w:val="lt-LT"/>
    </w:rPr>
  </w:style>
  <w:style w:type="paragraph" w:styleId="prastasiniatinklio">
    <w:name w:val="Normal (Web)"/>
    <w:basedOn w:val="prastasis"/>
    <w:uiPriority w:val="99"/>
    <w:unhideWhenUsed/>
    <w:rsid w:val="00101082"/>
    <w:pPr>
      <w:suppressAutoHyphens w:val="0"/>
      <w:autoSpaceDN/>
      <w:spacing w:before="100" w:beforeAutospacing="1" w:after="100" w:afterAutospacing="1"/>
      <w:textAlignment w:val="auto"/>
    </w:pPr>
    <w:rPr>
      <w:rFonts w:ascii="Times New Roman" w:eastAsia="Times New Roman" w:hAnsi="Times New Roman"/>
      <w:sz w:val="24"/>
      <w:szCs w:val="24"/>
      <w:lang w:eastAsia="lt-LT"/>
    </w:rPr>
  </w:style>
  <w:style w:type="table" w:styleId="Lentelstinklelis">
    <w:name w:val="Table Grid"/>
    <w:basedOn w:val="prastojilentel"/>
    <w:uiPriority w:val="39"/>
    <w:rsid w:val="002C2D14"/>
    <w:pPr>
      <w:autoSpaceDN/>
      <w:spacing w:after="0"/>
      <w:textAlignment w:val="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0394C"/>
    <w:pPr>
      <w:autoSpaceDN/>
      <w:spacing w:after="0"/>
      <w:textAlignment w:val="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74652"/>
    <w:rPr>
      <w:sz w:val="16"/>
      <w:szCs w:val="16"/>
    </w:rPr>
  </w:style>
  <w:style w:type="paragraph" w:styleId="Komentarotekstas">
    <w:name w:val="annotation text"/>
    <w:basedOn w:val="prastasis"/>
    <w:link w:val="KomentarotekstasDiagrama"/>
    <w:uiPriority w:val="99"/>
    <w:semiHidden/>
    <w:unhideWhenUsed/>
    <w:rsid w:val="00A74652"/>
    <w:rPr>
      <w:sz w:val="20"/>
      <w:szCs w:val="20"/>
    </w:rPr>
  </w:style>
  <w:style w:type="character" w:customStyle="1" w:styleId="KomentarotekstasDiagrama">
    <w:name w:val="Komentaro tekstas Diagrama"/>
    <w:basedOn w:val="Numatytasispastraiposriftas"/>
    <w:link w:val="Komentarotekstas"/>
    <w:uiPriority w:val="99"/>
    <w:semiHidden/>
    <w:rsid w:val="00A74652"/>
    <w:rPr>
      <w:sz w:val="20"/>
      <w:szCs w:val="20"/>
      <w:lang w:val="lt-LT"/>
    </w:rPr>
  </w:style>
  <w:style w:type="paragraph" w:styleId="Komentarotema">
    <w:name w:val="annotation subject"/>
    <w:basedOn w:val="Komentarotekstas"/>
    <w:next w:val="Komentarotekstas"/>
    <w:link w:val="KomentarotemaDiagrama"/>
    <w:uiPriority w:val="99"/>
    <w:semiHidden/>
    <w:unhideWhenUsed/>
    <w:rsid w:val="00A74652"/>
    <w:rPr>
      <w:b/>
      <w:bCs/>
    </w:rPr>
  </w:style>
  <w:style w:type="character" w:customStyle="1" w:styleId="KomentarotemaDiagrama">
    <w:name w:val="Komentaro tema Diagrama"/>
    <w:basedOn w:val="KomentarotekstasDiagrama"/>
    <w:link w:val="Komentarotema"/>
    <w:uiPriority w:val="99"/>
    <w:semiHidden/>
    <w:rsid w:val="00A74652"/>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5632">
      <w:bodyDiv w:val="1"/>
      <w:marLeft w:val="0"/>
      <w:marRight w:val="0"/>
      <w:marTop w:val="0"/>
      <w:marBottom w:val="0"/>
      <w:divBdr>
        <w:top w:val="none" w:sz="0" w:space="0" w:color="auto"/>
        <w:left w:val="none" w:sz="0" w:space="0" w:color="auto"/>
        <w:bottom w:val="none" w:sz="0" w:space="0" w:color="auto"/>
        <w:right w:val="none" w:sz="0" w:space="0" w:color="auto"/>
      </w:divBdr>
    </w:div>
    <w:div w:id="1165248729">
      <w:bodyDiv w:val="1"/>
      <w:marLeft w:val="0"/>
      <w:marRight w:val="0"/>
      <w:marTop w:val="0"/>
      <w:marBottom w:val="0"/>
      <w:divBdr>
        <w:top w:val="none" w:sz="0" w:space="0" w:color="auto"/>
        <w:left w:val="none" w:sz="0" w:space="0" w:color="auto"/>
        <w:bottom w:val="none" w:sz="0" w:space="0" w:color="auto"/>
        <w:right w:val="none" w:sz="0" w:space="0" w:color="auto"/>
      </w:divBdr>
    </w:div>
    <w:div w:id="1338927463">
      <w:bodyDiv w:val="1"/>
      <w:marLeft w:val="0"/>
      <w:marRight w:val="0"/>
      <w:marTop w:val="0"/>
      <w:marBottom w:val="0"/>
      <w:divBdr>
        <w:top w:val="none" w:sz="0" w:space="0" w:color="auto"/>
        <w:left w:val="none" w:sz="0" w:space="0" w:color="auto"/>
        <w:bottom w:val="none" w:sz="0" w:space="0" w:color="auto"/>
        <w:right w:val="none" w:sz="0" w:space="0" w:color="auto"/>
      </w:divBdr>
    </w:div>
    <w:div w:id="1409032801">
      <w:bodyDiv w:val="1"/>
      <w:marLeft w:val="0"/>
      <w:marRight w:val="0"/>
      <w:marTop w:val="0"/>
      <w:marBottom w:val="0"/>
      <w:divBdr>
        <w:top w:val="none" w:sz="0" w:space="0" w:color="auto"/>
        <w:left w:val="none" w:sz="0" w:space="0" w:color="auto"/>
        <w:bottom w:val="none" w:sz="0" w:space="0" w:color="auto"/>
        <w:right w:val="none" w:sz="0" w:space="0" w:color="auto"/>
      </w:divBdr>
    </w:div>
    <w:div w:id="1593197710">
      <w:bodyDiv w:val="1"/>
      <w:marLeft w:val="0"/>
      <w:marRight w:val="0"/>
      <w:marTop w:val="0"/>
      <w:marBottom w:val="0"/>
      <w:divBdr>
        <w:top w:val="none" w:sz="0" w:space="0" w:color="auto"/>
        <w:left w:val="none" w:sz="0" w:space="0" w:color="auto"/>
        <w:bottom w:val="none" w:sz="0" w:space="0" w:color="auto"/>
        <w:right w:val="none" w:sz="0" w:space="0" w:color="auto"/>
      </w:divBdr>
    </w:div>
    <w:div w:id="2135904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5.png@01D958B7.E8BEFB30"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Lapas1!$B$86</c:f>
              <c:strCache>
                <c:ptCount val="1"/>
                <c:pt idx="0">
                  <c:v>Lietva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Lapas1!$A$87:$A$89</c:f>
              <c:strCache>
                <c:ptCount val="3"/>
                <c:pt idx="0">
                  <c:v>2020-2021 m. m.</c:v>
                </c:pt>
                <c:pt idx="1">
                  <c:v>2021-2022 m. m.</c:v>
                </c:pt>
                <c:pt idx="2">
                  <c:v>2022-2023 m. m.</c:v>
                </c:pt>
              </c:strCache>
            </c:strRef>
          </c:cat>
          <c:val>
            <c:numRef>
              <c:f>Lapas1!$B$87:$B$89</c:f>
              <c:numCache>
                <c:formatCode>General</c:formatCode>
                <c:ptCount val="3"/>
                <c:pt idx="0">
                  <c:v>88.9</c:v>
                </c:pt>
                <c:pt idx="1">
                  <c:v>92.29</c:v>
                </c:pt>
                <c:pt idx="2">
                  <c:v>93</c:v>
                </c:pt>
              </c:numCache>
            </c:numRef>
          </c:val>
          <c:extLst>
            <c:ext xmlns:c16="http://schemas.microsoft.com/office/drawing/2014/chart" uri="{C3380CC4-5D6E-409C-BE32-E72D297353CC}">
              <c16:uniqueId val="{00000000-6F35-4CA3-9AB4-1002F6DBE446}"/>
            </c:ext>
          </c:extLst>
        </c:ser>
        <c:ser>
          <c:idx val="1"/>
          <c:order val="1"/>
          <c:tx>
            <c:strRef>
              <c:f>Lapas1!$C$86</c:f>
              <c:strCache>
                <c:ptCount val="1"/>
                <c:pt idx="0">
                  <c:v>Raseinių 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Lapas1!$A$87:$A$89</c:f>
              <c:strCache>
                <c:ptCount val="3"/>
                <c:pt idx="0">
                  <c:v>2020-2021 m. m.</c:v>
                </c:pt>
                <c:pt idx="1">
                  <c:v>2021-2022 m. m.</c:v>
                </c:pt>
                <c:pt idx="2">
                  <c:v>2022-2023 m. m.</c:v>
                </c:pt>
              </c:strCache>
            </c:strRef>
          </c:cat>
          <c:val>
            <c:numRef>
              <c:f>Lapas1!$C$87:$C$89</c:f>
              <c:numCache>
                <c:formatCode>General</c:formatCode>
                <c:ptCount val="3"/>
                <c:pt idx="0">
                  <c:v>85.06</c:v>
                </c:pt>
                <c:pt idx="1">
                  <c:v>91.88</c:v>
                </c:pt>
                <c:pt idx="2">
                  <c:v>95.12</c:v>
                </c:pt>
              </c:numCache>
            </c:numRef>
          </c:val>
          <c:extLst>
            <c:ext xmlns:c16="http://schemas.microsoft.com/office/drawing/2014/chart" uri="{C3380CC4-5D6E-409C-BE32-E72D297353CC}">
              <c16:uniqueId val="{00000001-6F35-4CA3-9AB4-1002F6DBE446}"/>
            </c:ext>
          </c:extLst>
        </c:ser>
        <c:dLbls>
          <c:showLegendKey val="0"/>
          <c:showVal val="0"/>
          <c:showCatName val="0"/>
          <c:showSerName val="0"/>
          <c:showPercent val="0"/>
          <c:showBubbleSize val="0"/>
        </c:dLbls>
        <c:gapWidth val="219"/>
        <c:overlap val="-27"/>
        <c:axId val="429843184"/>
        <c:axId val="429841224"/>
      </c:barChart>
      <c:catAx>
        <c:axId val="42984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841224"/>
        <c:crosses val="autoZero"/>
        <c:auto val="1"/>
        <c:lblAlgn val="ctr"/>
        <c:lblOffset val="100"/>
        <c:noMultiLvlLbl val="0"/>
      </c:catAx>
      <c:valAx>
        <c:axId val="429841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84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Lapas1!$A$2</c:f>
              <c:strCache>
                <c:ptCount val="1"/>
                <c:pt idx="0">
                  <c:v>2020 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Lapas1!$B$1:$C$1</c:f>
              <c:strCache>
                <c:ptCount val="2"/>
                <c:pt idx="0">
                  <c:v>Renginių skaičius</c:v>
                </c:pt>
                <c:pt idx="1">
                  <c:v>Dalyvių skaičius</c:v>
                </c:pt>
              </c:strCache>
            </c:strRef>
          </c:cat>
          <c:val>
            <c:numRef>
              <c:f>Lapas1!$B$2:$C$2</c:f>
              <c:numCache>
                <c:formatCode>General</c:formatCode>
                <c:ptCount val="2"/>
                <c:pt idx="0">
                  <c:v>86</c:v>
                </c:pt>
                <c:pt idx="1">
                  <c:v>1395</c:v>
                </c:pt>
              </c:numCache>
            </c:numRef>
          </c:val>
          <c:extLst>
            <c:ext xmlns:c16="http://schemas.microsoft.com/office/drawing/2014/chart" uri="{C3380CC4-5D6E-409C-BE32-E72D297353CC}">
              <c16:uniqueId val="{00000000-9D7E-40B1-968E-D081BF42B414}"/>
            </c:ext>
          </c:extLst>
        </c:ser>
        <c:ser>
          <c:idx val="1"/>
          <c:order val="1"/>
          <c:tx>
            <c:strRef>
              <c:f>Lapas1!$A$3</c:f>
              <c:strCache>
                <c:ptCount val="1"/>
                <c:pt idx="0">
                  <c:v>2021 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Lapas1!$B$1:$C$1</c:f>
              <c:strCache>
                <c:ptCount val="2"/>
                <c:pt idx="0">
                  <c:v>Renginių skaičius</c:v>
                </c:pt>
                <c:pt idx="1">
                  <c:v>Dalyvių skaičius</c:v>
                </c:pt>
              </c:strCache>
            </c:strRef>
          </c:cat>
          <c:val>
            <c:numRef>
              <c:f>Lapas1!$B$3:$C$3</c:f>
              <c:numCache>
                <c:formatCode>General</c:formatCode>
                <c:ptCount val="2"/>
                <c:pt idx="0">
                  <c:v>87</c:v>
                </c:pt>
                <c:pt idx="1">
                  <c:v>1482</c:v>
                </c:pt>
              </c:numCache>
            </c:numRef>
          </c:val>
          <c:extLst>
            <c:ext xmlns:c16="http://schemas.microsoft.com/office/drawing/2014/chart" uri="{C3380CC4-5D6E-409C-BE32-E72D297353CC}">
              <c16:uniqueId val="{00000001-9D7E-40B1-968E-D081BF42B414}"/>
            </c:ext>
          </c:extLst>
        </c:ser>
        <c:ser>
          <c:idx val="2"/>
          <c:order val="2"/>
          <c:tx>
            <c:strRef>
              <c:f>Lapas1!$A$4</c:f>
              <c:strCache>
                <c:ptCount val="1"/>
                <c:pt idx="0">
                  <c:v>2022 m.</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Lapas1!$B$1:$C$1</c:f>
              <c:strCache>
                <c:ptCount val="2"/>
                <c:pt idx="0">
                  <c:v>Renginių skaičius</c:v>
                </c:pt>
                <c:pt idx="1">
                  <c:v>Dalyvių skaičius</c:v>
                </c:pt>
              </c:strCache>
            </c:strRef>
          </c:cat>
          <c:val>
            <c:numRef>
              <c:f>Lapas1!$B$4:$C$4</c:f>
              <c:numCache>
                <c:formatCode>General</c:formatCode>
                <c:ptCount val="2"/>
                <c:pt idx="0">
                  <c:v>98</c:v>
                </c:pt>
                <c:pt idx="1">
                  <c:v>1408</c:v>
                </c:pt>
              </c:numCache>
            </c:numRef>
          </c:val>
          <c:extLst>
            <c:ext xmlns:c16="http://schemas.microsoft.com/office/drawing/2014/chart" uri="{C3380CC4-5D6E-409C-BE32-E72D297353CC}">
              <c16:uniqueId val="{00000002-9D7E-40B1-968E-D081BF42B414}"/>
            </c:ext>
          </c:extLst>
        </c:ser>
        <c:dLbls>
          <c:showLegendKey val="0"/>
          <c:showVal val="0"/>
          <c:showCatName val="0"/>
          <c:showSerName val="0"/>
          <c:showPercent val="0"/>
          <c:showBubbleSize val="0"/>
        </c:dLbls>
        <c:gapWidth val="219"/>
        <c:overlap val="-27"/>
        <c:axId val="187720960"/>
        <c:axId val="187721520"/>
      </c:barChart>
      <c:catAx>
        <c:axId val="18772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7721520"/>
        <c:crosses val="autoZero"/>
        <c:auto val="1"/>
        <c:lblAlgn val="ctr"/>
        <c:lblOffset val="100"/>
        <c:noMultiLvlLbl val="0"/>
      </c:catAx>
      <c:valAx>
        <c:axId val="18772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772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634861313366923E-2"/>
          <c:y val="0.14598948443341689"/>
          <c:w val="0.8966272965879265"/>
          <c:h val="0.70116346389177242"/>
        </c:manualLayout>
      </c:layout>
      <c:barChart>
        <c:barDir val="col"/>
        <c:grouping val="clustered"/>
        <c:varyColors val="0"/>
        <c:ser>
          <c:idx val="0"/>
          <c:order val="0"/>
          <c:tx>
            <c:strRef>
              <c:f>Lapas1!$A$187</c:f>
              <c:strCache>
                <c:ptCount val="1"/>
                <c:pt idx="0">
                  <c:v>2019-2020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Lapas1!$A$188</c:f>
              <c:numCache>
                <c:formatCode>General</c:formatCode>
                <c:ptCount val="1"/>
                <c:pt idx="0">
                  <c:v>0.66</c:v>
                </c:pt>
              </c:numCache>
            </c:numRef>
          </c:val>
          <c:extLst>
            <c:ext xmlns:c16="http://schemas.microsoft.com/office/drawing/2014/chart" uri="{C3380CC4-5D6E-409C-BE32-E72D297353CC}">
              <c16:uniqueId val="{00000000-3DDF-4833-9930-498385A0DBE3}"/>
            </c:ext>
          </c:extLst>
        </c:ser>
        <c:ser>
          <c:idx val="1"/>
          <c:order val="1"/>
          <c:tx>
            <c:strRef>
              <c:f>Lapas1!$B$187</c:f>
              <c:strCache>
                <c:ptCount val="1"/>
                <c:pt idx="0">
                  <c:v>2020-2021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Lapas1!$B$188</c:f>
              <c:numCache>
                <c:formatCode>General</c:formatCode>
                <c:ptCount val="1"/>
                <c:pt idx="0">
                  <c:v>0.53</c:v>
                </c:pt>
              </c:numCache>
            </c:numRef>
          </c:val>
          <c:extLst>
            <c:ext xmlns:c16="http://schemas.microsoft.com/office/drawing/2014/chart" uri="{C3380CC4-5D6E-409C-BE32-E72D297353CC}">
              <c16:uniqueId val="{00000001-3DDF-4833-9930-498385A0DBE3}"/>
            </c:ext>
          </c:extLst>
        </c:ser>
        <c:ser>
          <c:idx val="2"/>
          <c:order val="2"/>
          <c:tx>
            <c:strRef>
              <c:f>Lapas1!$C$187</c:f>
              <c:strCache>
                <c:ptCount val="1"/>
                <c:pt idx="0">
                  <c:v>2021-2022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Lapas1!$C$188</c:f>
              <c:numCache>
                <c:formatCode>General</c:formatCode>
                <c:ptCount val="1"/>
                <c:pt idx="0">
                  <c:v>0.48</c:v>
                </c:pt>
              </c:numCache>
            </c:numRef>
          </c:val>
          <c:extLst>
            <c:ext xmlns:c16="http://schemas.microsoft.com/office/drawing/2014/chart" uri="{C3380CC4-5D6E-409C-BE32-E72D297353CC}">
              <c16:uniqueId val="{00000002-3DDF-4833-9930-498385A0DBE3}"/>
            </c:ext>
          </c:extLst>
        </c:ser>
        <c:dLbls>
          <c:dLblPos val="outEnd"/>
          <c:showLegendKey val="0"/>
          <c:showVal val="1"/>
          <c:showCatName val="0"/>
          <c:showSerName val="0"/>
          <c:showPercent val="0"/>
          <c:showBubbleSize val="0"/>
        </c:dLbls>
        <c:gapWidth val="219"/>
        <c:overlap val="-27"/>
        <c:axId val="439751072"/>
        <c:axId val="439750680"/>
        <c:extLst>
          <c:ext xmlns:c15="http://schemas.microsoft.com/office/drawing/2012/chart" uri="{02D57815-91ED-43cb-92C2-25804820EDAC}">
            <c15:filteredBarSeries>
              <c15:ser>
                <c:idx val="3"/>
                <c:order val="3"/>
                <c:tx>
                  <c:strRef>
                    <c:extLst>
                      <c:ext uri="{02D57815-91ED-43cb-92C2-25804820EDAC}">
                        <c15:formulaRef>
                          <c15:sqref>Lapas1!$D$187</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Lapas1!$D$188</c15:sqref>
                        </c15:formulaRef>
                      </c:ext>
                    </c:extLst>
                    <c:numCache>
                      <c:formatCode>General</c:formatCode>
                      <c:ptCount val="1"/>
                    </c:numCache>
                  </c:numRef>
                </c:val>
                <c:extLst>
                  <c:ext xmlns:c16="http://schemas.microsoft.com/office/drawing/2014/chart" uri="{C3380CC4-5D6E-409C-BE32-E72D297353CC}">
                    <c16:uniqueId val="{00000003-3DDF-4833-9930-498385A0DBE3}"/>
                  </c:ext>
                </c:extLst>
              </c15:ser>
            </c15:filteredBarSeries>
          </c:ext>
        </c:extLst>
      </c:barChart>
      <c:catAx>
        <c:axId val="439751072"/>
        <c:scaling>
          <c:orientation val="minMax"/>
        </c:scaling>
        <c:delete val="1"/>
        <c:axPos val="b"/>
        <c:numFmt formatCode="General" sourceLinked="1"/>
        <c:majorTickMark val="none"/>
        <c:minorTickMark val="none"/>
        <c:tickLblPos val="nextTo"/>
        <c:crossAx val="439750680"/>
        <c:crosses val="autoZero"/>
        <c:auto val="1"/>
        <c:lblAlgn val="ctr"/>
        <c:lblOffset val="100"/>
        <c:noMultiLvlLbl val="0"/>
      </c:catAx>
      <c:valAx>
        <c:axId val="439750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75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94F20-44DB-4E49-B85B-B1777F60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4986</Words>
  <Characters>28423</Characters>
  <Application>Microsoft Office Word</Application>
  <DocSecurity>0</DocSecurity>
  <Lines>236</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Modesta Lukoševičienė</dc:creator>
  <cp:lastModifiedBy>Modesta Lukoševičienė</cp:lastModifiedBy>
  <cp:revision>2</cp:revision>
  <cp:lastPrinted>2022-03-17T12:42:00Z</cp:lastPrinted>
  <dcterms:created xsi:type="dcterms:W3CDTF">2023-04-12T11:18:00Z</dcterms:created>
  <dcterms:modified xsi:type="dcterms:W3CDTF">2023-04-12T11:18:00Z</dcterms:modified>
</cp:coreProperties>
</file>